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5106AC">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9C951EF" w:rsidR="00093CA9" w:rsidRDefault="007558D8" w:rsidP="00093CA9">
            <w:r>
              <w:t>Linklaters</w:t>
            </w:r>
            <w:r w:rsidR="006C5948">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0E13FD"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EF90268" w:rsidR="00093CA9" w:rsidRPr="00BD2B58" w:rsidRDefault="00CE4B49" w:rsidP="00093CA9">
            <w:pPr>
              <w:rPr>
                <w:lang w:val="nl-NL"/>
              </w:rPr>
            </w:pPr>
            <w:r w:rsidRPr="00BD2B58">
              <w:rPr>
                <w:lang w:val="nl-NL"/>
              </w:rPr>
              <w:t xml:space="preserve">Energy for Transport </w:t>
            </w:r>
            <w:proofErr w:type="spellStart"/>
            <w:r w:rsidRPr="00BD2B58">
              <w:rPr>
                <w:lang w:val="nl-NL"/>
              </w:rPr>
              <w:t>Decree</w:t>
            </w:r>
            <w:proofErr w:type="spellEnd"/>
            <w:r w:rsidRPr="00BD2B58">
              <w:rPr>
                <w:lang w:val="nl-NL"/>
              </w:rPr>
              <w:t xml:space="preserve"> (</w:t>
            </w:r>
            <w:r w:rsidRPr="006C5948">
              <w:rPr>
                <w:i/>
                <w:iCs/>
                <w:lang w:val="nl-NL"/>
              </w:rPr>
              <w:t>Besluit Energie Vervoer</w:t>
            </w:r>
            <w:r w:rsidRPr="00BD2B58">
              <w:rPr>
                <w:lang w:val="nl-NL"/>
              </w:rPr>
              <w:t xml:space="preserve">) and Energy for Transport </w:t>
            </w:r>
            <w:proofErr w:type="spellStart"/>
            <w:r w:rsidRPr="00BD2B58">
              <w:rPr>
                <w:lang w:val="nl-NL"/>
              </w:rPr>
              <w:t>Regulation</w:t>
            </w:r>
            <w:proofErr w:type="spellEnd"/>
            <w:r w:rsidRPr="00BD2B58">
              <w:rPr>
                <w:lang w:val="nl-NL"/>
              </w:rPr>
              <w:t xml:space="preserve"> (</w:t>
            </w:r>
            <w:r w:rsidRPr="006C5948">
              <w:rPr>
                <w:i/>
                <w:iCs/>
                <w:lang w:val="nl-NL"/>
              </w:rPr>
              <w:t>Regeling Energie Vervoer</w:t>
            </w:r>
            <w:r w:rsidRPr="00BD2B58">
              <w:rPr>
                <w:lang w:val="nl-NL"/>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0E13FD"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68EB0A6" w:rsidR="00093CA9" w:rsidRPr="00BD2B58" w:rsidRDefault="00BD2B58" w:rsidP="00093CA9">
            <w:pPr>
              <w:rPr>
                <w:lang w:val="nl-NL"/>
              </w:rPr>
            </w:pPr>
            <w:hyperlink r:id="rId19" w:history="1">
              <w:r w:rsidRPr="00BD2B58">
                <w:rPr>
                  <w:rStyle w:val="Hyperlink"/>
                  <w:lang w:val="nl-NL"/>
                </w:rPr>
                <w:t>wetten.nl - Regeling - Besluit energie vervoer - BWBR0040922</w:t>
              </w:r>
            </w:hyperlink>
            <w:r w:rsidRPr="00BD2B58">
              <w:rPr>
                <w:lang w:val="nl-NL"/>
              </w:rPr>
              <w:br/>
            </w:r>
            <w:hyperlink r:id="rId20" w:history="1">
              <w:r w:rsidRPr="00BD2B58">
                <w:rPr>
                  <w:rStyle w:val="Hyperlink"/>
                  <w:lang w:val="nl-NL"/>
                </w:rPr>
                <w:t>wetten.nl - Regeling - Regeling energie vervoer - BWBR0041050</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BD52281"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5FAADC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1DE10D1" w:rsidR="00093CA9" w:rsidRDefault="00CE4B49"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F38153D"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384475C" w:rsidR="00093CA9" w:rsidRDefault="006C5948" w:rsidP="00093CA9">
            <w:r>
              <w:t xml:space="preserve">The </w:t>
            </w:r>
            <w:r w:rsidR="00BD2B58" w:rsidRPr="00BD2B58">
              <w:t>Decree on Energy for Transport, sets rules for the Dutch transport sector's transition to renewable energy, including how renewable fuel units are generated, accounted for, and verified. It establishes strict verification, reporting, and registry requirements to ensure that claims regarding renewable fuels—and the associated emission reductions—are reliable. These governance mechanisms for monitoring, reporting, and verification (MRV) help prevent fraud and double counting, aligning closely with international standards for carbon credit governance.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9BD0C09" w:rsidR="00093CA9" w:rsidRDefault="00BD2B5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E315AF6" w:rsidR="00093CA9" w:rsidRPr="00173D7C" w:rsidRDefault="00BD2B58"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D93DD82" w:rsidR="00093CA9" w:rsidRPr="007419BF" w:rsidRDefault="006C5948" w:rsidP="00093CA9">
            <w:pPr>
              <w:rPr>
                <w:color w:val="000000" w:themeColor="text1"/>
              </w:rPr>
            </w:pPr>
            <w:r>
              <w:rPr>
                <w:color w:val="000000" w:themeColor="text1"/>
              </w:rPr>
              <w:t xml:space="preserve">Unlimited Period </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B57B057" w:rsidR="00093CA9" w:rsidRDefault="006C5948"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ECDC632" w:rsidR="00093CA9" w:rsidRPr="006B7B0D" w:rsidRDefault="006C5948" w:rsidP="00093CA9">
            <w:r>
              <w:t>Ministry of Infrastructure and Water Management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3FDA047" w:rsidR="00093CA9" w:rsidRPr="006B7B0D" w:rsidRDefault="007411A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3FA95D6" w:rsidR="00093CA9" w:rsidRDefault="007411A2"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12EE3184" w14:textId="77DE26AC" w:rsidR="00DF2665" w:rsidRPr="00DF2665" w:rsidRDefault="00DF2665" w:rsidP="00DF2665">
            <w:pPr>
              <w:keepNext/>
              <w:rPr>
                <w:color w:val="000000" w:themeColor="text1"/>
              </w:rPr>
            </w:pPr>
            <w:r w:rsidRPr="00DF2665">
              <w:rPr>
                <w:color w:val="000000" w:themeColor="text1"/>
              </w:rPr>
              <w:t xml:space="preserve">The </w:t>
            </w:r>
            <w:r>
              <w:rPr>
                <w:color w:val="000000" w:themeColor="text1"/>
              </w:rPr>
              <w:t>Dutch Emissions Authority (</w:t>
            </w:r>
            <w:r w:rsidRPr="00DF2665">
              <w:rPr>
                <w:color w:val="000000" w:themeColor="text1"/>
              </w:rPr>
              <w:t>Nea</w:t>
            </w:r>
            <w:r>
              <w:rPr>
                <w:color w:val="000000" w:themeColor="text1"/>
              </w:rPr>
              <w:t>)</w:t>
            </w:r>
            <w:r w:rsidRPr="00DF2665">
              <w:rPr>
                <w:color w:val="000000" w:themeColor="text1"/>
              </w:rPr>
              <w:t xml:space="preserve"> is legally obliged to publish a number of reports based on data in the Energy for Transport Registry </w:t>
            </w:r>
            <w:r>
              <w:rPr>
                <w:color w:val="000000" w:themeColor="text1"/>
              </w:rPr>
              <w:t>(</w:t>
            </w:r>
            <w:r w:rsidRPr="00417391">
              <w:rPr>
                <w:i/>
                <w:iCs/>
                <w:color w:val="000000" w:themeColor="text1"/>
              </w:rPr>
              <w:t xml:space="preserve">Register Energie </w:t>
            </w:r>
            <w:proofErr w:type="spellStart"/>
            <w:r w:rsidRPr="00417391">
              <w:rPr>
                <w:i/>
                <w:iCs/>
                <w:color w:val="000000" w:themeColor="text1"/>
              </w:rPr>
              <w:t>voor</w:t>
            </w:r>
            <w:proofErr w:type="spellEnd"/>
            <w:r w:rsidRPr="00417391">
              <w:rPr>
                <w:i/>
                <w:iCs/>
                <w:color w:val="000000" w:themeColor="text1"/>
              </w:rPr>
              <w:t xml:space="preserve"> Vervoer</w:t>
            </w:r>
            <w:r w:rsidR="00417391" w:rsidRPr="00417391">
              <w:rPr>
                <w:i/>
                <w:iCs/>
                <w:color w:val="000000" w:themeColor="text1"/>
              </w:rPr>
              <w:t xml:space="preserve"> </w:t>
            </w:r>
            <w:r w:rsidR="00417391" w:rsidRPr="00417391">
              <w:rPr>
                <w:i/>
                <w:iCs/>
                <w:color w:val="000000" w:themeColor="text1"/>
              </w:rPr>
              <w:t>(REV)</w:t>
            </w:r>
            <w:r w:rsidRPr="00DF2665">
              <w:rPr>
                <w:color w:val="000000" w:themeColor="text1"/>
              </w:rPr>
              <w:t xml:space="preserve">). One of these reports is the </w:t>
            </w:r>
            <w:r w:rsidR="005F5E11">
              <w:rPr>
                <w:color w:val="000000" w:themeColor="text1"/>
              </w:rPr>
              <w:t xml:space="preserve">renewable fuel units </w:t>
            </w:r>
            <w:r>
              <w:rPr>
                <w:color w:val="000000" w:themeColor="text1"/>
              </w:rPr>
              <w:t>(</w:t>
            </w:r>
            <w:proofErr w:type="spellStart"/>
            <w:r w:rsidRPr="00DF2665">
              <w:rPr>
                <w:i/>
                <w:iCs/>
                <w:color w:val="000000" w:themeColor="text1"/>
              </w:rPr>
              <w:t>hernieuwbare</w:t>
            </w:r>
            <w:proofErr w:type="spellEnd"/>
            <w:r w:rsidRPr="00DF2665">
              <w:rPr>
                <w:i/>
                <w:iCs/>
                <w:color w:val="000000" w:themeColor="text1"/>
              </w:rPr>
              <w:t xml:space="preserve"> </w:t>
            </w:r>
            <w:proofErr w:type="spellStart"/>
            <w:r w:rsidRPr="00DF2665">
              <w:rPr>
                <w:i/>
                <w:iCs/>
                <w:color w:val="000000" w:themeColor="text1"/>
              </w:rPr>
              <w:t>brandstofeenheden</w:t>
            </w:r>
            <w:proofErr w:type="spellEnd"/>
            <w:r w:rsidR="005F5E11">
              <w:rPr>
                <w:i/>
                <w:iCs/>
                <w:color w:val="000000" w:themeColor="text1"/>
              </w:rPr>
              <w:t xml:space="preserve"> (HBE)</w:t>
            </w:r>
            <w:r>
              <w:rPr>
                <w:color w:val="000000" w:themeColor="text1"/>
              </w:rPr>
              <w:t>)</w:t>
            </w:r>
            <w:r w:rsidRPr="00DF2665">
              <w:rPr>
                <w:color w:val="000000" w:themeColor="text1"/>
              </w:rPr>
              <w:t xml:space="preserve"> report. This report provides periodic information to support the market. The HBE report is published five times each year.</w:t>
            </w:r>
          </w:p>
          <w:p w14:paraId="2ED315C7" w14:textId="56EE5098" w:rsidR="007F7382" w:rsidRDefault="00DF2665" w:rsidP="00DF2665">
            <w:pPr>
              <w:keepNext/>
              <w:rPr>
                <w:color w:val="000000" w:themeColor="text1"/>
              </w:rPr>
            </w:pPr>
            <w:r w:rsidRPr="00DF2665">
              <w:rPr>
                <w:color w:val="000000" w:themeColor="text1"/>
              </w:rPr>
              <w:t>Every HBE report provides insight into the total number of HBEs that are available in accounts in the REV. The report distinguishes between the number of HBEs created by claims and the number of banked HBEs.</w:t>
            </w:r>
          </w:p>
          <w:p w14:paraId="2C2128DB" w14:textId="58A99C98" w:rsidR="007F7382" w:rsidRPr="008017F9" w:rsidRDefault="00DF2665" w:rsidP="00093CA9">
            <w:pPr>
              <w:keepNext/>
              <w:rPr>
                <w:color w:val="000000" w:themeColor="text1"/>
              </w:rPr>
            </w:pPr>
            <w:r>
              <w:rPr>
                <w:color w:val="000000" w:themeColor="text1"/>
              </w:rPr>
              <w:t>(</w:t>
            </w:r>
            <w:r w:rsidRPr="00DF2665">
              <w:rPr>
                <w:color w:val="000000" w:themeColor="text1"/>
              </w:rPr>
              <w:t>Energy for Transport Decree</w:t>
            </w:r>
            <w:r>
              <w:rPr>
                <w:color w:val="000000" w:themeColor="text1"/>
              </w:rPr>
              <w:t>: article 47).</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558D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2166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2166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1AC7F9DA" w:rsidR="00D4323A" w:rsidRPr="00CF2E7C" w:rsidRDefault="00997CEF"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04C8D1F4" w:rsidR="00D4323A" w:rsidRPr="00CF2E7C" w:rsidRDefault="00997CEF"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72B2222" w:rsidR="00D4323A" w:rsidRPr="00CF2E7C" w:rsidRDefault="00997CEF"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3CC93770" w:rsidR="00D4323A" w:rsidRPr="00CF2E7C" w:rsidRDefault="00997CEF"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50723864" w:rsidR="00D4323A" w:rsidRPr="00CF2E7C" w:rsidRDefault="00997CEF"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8EA307D" w:rsidR="00D4323A" w:rsidRPr="00CF2E7C" w:rsidRDefault="00997CEF"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5B531548" w:rsidR="00D4323A" w:rsidRPr="00CF2E7C" w:rsidRDefault="00997CEF"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1D645E40" w:rsidR="00D4323A" w:rsidRPr="00CF2E7C" w:rsidRDefault="00997CEF"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2E8070BA" w:rsidR="00D4323A" w:rsidRPr="00CF2E7C" w:rsidRDefault="00997CEF"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1071613F" w:rsidR="00D4323A" w:rsidRPr="00CF2E7C" w:rsidRDefault="00997CEF"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68AC60E9" w:rsidR="00D4323A" w:rsidRPr="00CF2E7C" w:rsidRDefault="00997CEF"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380EBF3C" w:rsidR="00D4323A" w:rsidRPr="00CF2E7C" w:rsidRDefault="00997CEF"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442D2A9" w:rsidR="00092534" w:rsidRPr="00CF2E7C" w:rsidRDefault="00997CEF"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42989967" w:rsidR="00092534" w:rsidRPr="00CF2E7C" w:rsidRDefault="00997CEF"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341CF91" w:rsidR="00092534" w:rsidRPr="00CF2E7C" w:rsidRDefault="00997CEF"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0377CCE9"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25FCBAB9" w:rsidR="00092534" w:rsidRPr="00CF2E7C" w:rsidRDefault="006F2A0A"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3EC4F4FF" w:rsidR="00092534" w:rsidRPr="00CF2E7C" w:rsidRDefault="00997CEF"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24F7B647" w:rsidR="00092534" w:rsidRPr="00CF2E7C" w:rsidRDefault="00997CEF"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4E187AE3" w:rsidR="00092534" w:rsidRPr="00CF2E7C" w:rsidRDefault="00997CEF"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150065E0" w:rsidR="00092534" w:rsidRPr="00CF2E7C" w:rsidRDefault="006F2A0A"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116DBEF"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5BB896D9" w:rsidR="00092534" w:rsidRPr="00CF2E7C" w:rsidRDefault="00997CEF"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537FED28" w:rsidR="00092534" w:rsidRPr="00CF2E7C" w:rsidRDefault="00997CEF"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6DB9E7B4" w:rsidR="00092534" w:rsidRPr="00CF2E7C" w:rsidRDefault="00997CEF"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0FFACBDF" w:rsidR="00092534" w:rsidRPr="00CF2E7C" w:rsidRDefault="00997CEF"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236BD7A5" w:rsidR="00092534" w:rsidRPr="00CF2E7C" w:rsidRDefault="00997CEF"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B3CA02B" w:rsidR="00092534" w:rsidRPr="00CF2E7C" w:rsidRDefault="00997CEF"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5FD9798C" w:rsidR="00092534" w:rsidRPr="00CF2E7C" w:rsidRDefault="00997CEF"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3518C74D" w:rsidR="00092534" w:rsidRPr="00CF2E7C" w:rsidRDefault="00997CEF"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12A2ADD7" w:rsidR="00092534" w:rsidRPr="00CF2E7C" w:rsidRDefault="00997CEF"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05F3D4EB" w:rsidR="00092534" w:rsidRPr="00CF2E7C" w:rsidRDefault="00997CEF"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63BFD9B" w:rsidR="00092534" w:rsidRPr="00CF2E7C" w:rsidRDefault="00997CEF"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67D1306" w:rsidR="00092534" w:rsidRPr="00CF2E7C" w:rsidRDefault="00997CEF"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374FC6CA" w:rsidR="00092534" w:rsidRPr="00CF2E7C" w:rsidRDefault="00997CEF"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6C0AA24F"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2166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19F08884" w:rsidR="00092534" w:rsidRPr="00F83164" w:rsidRDefault="006F2A0A" w:rsidP="00CF2E7C">
            <w:pPr>
              <w:rPr>
                <w:rFonts w:ascii="Calibri" w:hAnsi="Calibri" w:cs="Calibri"/>
                <w:lang w:val="en-US"/>
              </w:rPr>
            </w:pPr>
            <w:r w:rsidRPr="00F83164">
              <w:rPr>
                <w:rFonts w:ascii="Calibri" w:hAnsi="Calibri" w:cs="Calibri"/>
                <w:lang w:val="en-US"/>
              </w:rPr>
              <w:t>Fuel deliveries by in-scope companies in excess of</w:t>
            </w:r>
            <w:r w:rsidR="0096295E" w:rsidRPr="00F83164">
              <w:rPr>
                <w:rFonts w:ascii="Calibri" w:hAnsi="Calibri" w:cs="Calibri"/>
                <w:lang w:val="en-US"/>
              </w:rPr>
              <w:t xml:space="preserve"> </w:t>
            </w:r>
            <w:r w:rsidR="00997CEF" w:rsidRPr="00F83164">
              <w:rPr>
                <w:rFonts w:ascii="Calibri" w:hAnsi="Calibri" w:cs="Calibri"/>
                <w:lang w:val="en-US"/>
              </w:rPr>
              <w:t xml:space="preserve">500,000 </w:t>
            </w:r>
            <w:proofErr w:type="spellStart"/>
            <w:r w:rsidRPr="00F83164">
              <w:rPr>
                <w:rFonts w:ascii="Calibri" w:hAnsi="Calibri" w:cs="Calibri"/>
                <w:lang w:val="en-US"/>
              </w:rPr>
              <w:t>litres</w:t>
            </w:r>
            <w:proofErr w:type="spellEnd"/>
            <w:r w:rsidRPr="00F83164">
              <w:rPr>
                <w:rFonts w:ascii="Calibri" w:hAnsi="Calibri" w:cs="Calibri"/>
                <w:lang w:val="en-US"/>
              </w:rPr>
              <w:t xml:space="preserve">/kg/ Nm3 of fuels to the Dutch transport market </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7BCCE590" w14:textId="77777777" w:rsidR="00092534" w:rsidRDefault="006F2A0A" w:rsidP="00CF2E7C">
            <w:pPr>
              <w:rPr>
                <w:rFonts w:ascii="Calibri" w:hAnsi="Calibri" w:cs="Calibri"/>
              </w:rPr>
            </w:pPr>
            <w:r w:rsidRPr="006F2A0A">
              <w:rPr>
                <w:rFonts w:ascii="Calibri" w:hAnsi="Calibri" w:cs="Calibri"/>
              </w:rPr>
              <w:t>Companies delivering fuel to the Dutch transport market fall under the Energy for Transport legislation</w:t>
            </w:r>
            <w:r>
              <w:rPr>
                <w:rFonts w:ascii="Calibri" w:hAnsi="Calibri" w:cs="Calibri"/>
              </w:rPr>
              <w:t>.</w:t>
            </w:r>
          </w:p>
          <w:p w14:paraId="6BDDC0F9" w14:textId="5C87C8BF" w:rsidR="006F2A0A" w:rsidRPr="006F2A0A" w:rsidRDefault="006F2A0A" w:rsidP="006F2A0A">
            <w:pPr>
              <w:rPr>
                <w:rFonts w:ascii="Calibri" w:hAnsi="Calibri" w:cs="Calibri"/>
              </w:rPr>
            </w:pPr>
            <w:r>
              <w:rPr>
                <w:rFonts w:ascii="Calibri" w:hAnsi="Calibri" w:cs="Calibri"/>
              </w:rPr>
              <w:t>Relevant in-scope companies are (</w:t>
            </w:r>
            <w:proofErr w:type="spellStart"/>
            <w:r>
              <w:rPr>
                <w:rFonts w:ascii="Calibri" w:hAnsi="Calibri" w:cs="Calibri"/>
              </w:rPr>
              <w:t>i</w:t>
            </w:r>
            <w:proofErr w:type="spellEnd"/>
            <w:r>
              <w:rPr>
                <w:rFonts w:ascii="Calibri" w:hAnsi="Calibri" w:cs="Calibri"/>
              </w:rPr>
              <w:t>) h</w:t>
            </w:r>
            <w:r w:rsidRPr="006F2A0A">
              <w:rPr>
                <w:rFonts w:ascii="Calibri" w:hAnsi="Calibri" w:cs="Calibri"/>
              </w:rPr>
              <w:t xml:space="preserve">olders of an </w:t>
            </w:r>
            <w:r>
              <w:rPr>
                <w:rFonts w:ascii="Calibri" w:hAnsi="Calibri" w:cs="Calibri"/>
              </w:rPr>
              <w:t>e</w:t>
            </w:r>
            <w:r w:rsidRPr="006F2A0A">
              <w:rPr>
                <w:rFonts w:ascii="Calibri" w:hAnsi="Calibri" w:cs="Calibri"/>
              </w:rPr>
              <w:t xml:space="preserve">xcise </w:t>
            </w:r>
            <w:r>
              <w:rPr>
                <w:rFonts w:ascii="Calibri" w:hAnsi="Calibri" w:cs="Calibri"/>
              </w:rPr>
              <w:t>w</w:t>
            </w:r>
            <w:r w:rsidRPr="006F2A0A">
              <w:rPr>
                <w:rFonts w:ascii="Calibri" w:hAnsi="Calibri" w:cs="Calibri"/>
              </w:rPr>
              <w:t xml:space="preserve">arehouse </w:t>
            </w:r>
            <w:r>
              <w:rPr>
                <w:rFonts w:ascii="Calibri" w:hAnsi="Calibri" w:cs="Calibri"/>
              </w:rPr>
              <w:t>l</w:t>
            </w:r>
            <w:r w:rsidRPr="006F2A0A">
              <w:rPr>
                <w:rFonts w:ascii="Calibri" w:hAnsi="Calibri" w:cs="Calibri"/>
              </w:rPr>
              <w:t>icense for mineral oils</w:t>
            </w:r>
            <w:r>
              <w:rPr>
                <w:rFonts w:ascii="Calibri" w:hAnsi="Calibri" w:cs="Calibri"/>
              </w:rPr>
              <w:t>; (ii) h</w:t>
            </w:r>
            <w:r w:rsidRPr="006F2A0A">
              <w:rPr>
                <w:rFonts w:ascii="Calibri" w:hAnsi="Calibri" w:cs="Calibri"/>
              </w:rPr>
              <w:t xml:space="preserve">olders of a </w:t>
            </w:r>
            <w:r>
              <w:rPr>
                <w:rFonts w:ascii="Calibri" w:hAnsi="Calibri" w:cs="Calibri"/>
              </w:rPr>
              <w:t>r</w:t>
            </w:r>
            <w:r w:rsidRPr="006F2A0A">
              <w:rPr>
                <w:rFonts w:ascii="Calibri" w:hAnsi="Calibri" w:cs="Calibri"/>
              </w:rPr>
              <w:t xml:space="preserve">egistered </w:t>
            </w:r>
            <w:r>
              <w:rPr>
                <w:rFonts w:ascii="Calibri" w:hAnsi="Calibri" w:cs="Calibri"/>
              </w:rPr>
              <w:t>c</w:t>
            </w:r>
            <w:r w:rsidRPr="006F2A0A">
              <w:rPr>
                <w:rFonts w:ascii="Calibri" w:hAnsi="Calibri" w:cs="Calibri"/>
              </w:rPr>
              <w:t xml:space="preserve">onsignee </w:t>
            </w:r>
            <w:r>
              <w:rPr>
                <w:rFonts w:ascii="Calibri" w:hAnsi="Calibri" w:cs="Calibri"/>
              </w:rPr>
              <w:t>p</w:t>
            </w:r>
            <w:r w:rsidRPr="006F2A0A">
              <w:rPr>
                <w:rFonts w:ascii="Calibri" w:hAnsi="Calibri" w:cs="Calibri"/>
              </w:rPr>
              <w:t>ermit for mineral oils</w:t>
            </w:r>
            <w:r>
              <w:rPr>
                <w:rFonts w:ascii="Calibri" w:hAnsi="Calibri" w:cs="Calibri"/>
              </w:rPr>
              <w:t>; and (iii) i</w:t>
            </w:r>
            <w:r w:rsidRPr="006F2A0A">
              <w:rPr>
                <w:rFonts w:ascii="Calibri" w:hAnsi="Calibri" w:cs="Calibri"/>
              </w:rPr>
              <w:t>mporters under excise payment, as defined in the Excise Duty Act (</w:t>
            </w:r>
            <w:r w:rsidRPr="006F2A0A">
              <w:rPr>
                <w:rFonts w:ascii="Calibri" w:hAnsi="Calibri" w:cs="Calibri"/>
                <w:i/>
                <w:iCs/>
              </w:rPr>
              <w:t xml:space="preserve">Wet op de </w:t>
            </w:r>
            <w:proofErr w:type="spellStart"/>
            <w:r w:rsidRPr="006F2A0A">
              <w:rPr>
                <w:rFonts w:ascii="Calibri" w:hAnsi="Calibri" w:cs="Calibri"/>
                <w:i/>
                <w:iCs/>
              </w:rPr>
              <w:t>accijns</w:t>
            </w:r>
            <w:proofErr w:type="spellEnd"/>
            <w:r w:rsidRPr="006F2A0A">
              <w:rPr>
                <w:rFonts w:ascii="Calibri" w:hAnsi="Calibri" w:cs="Calibri"/>
              </w:rPr>
              <w:t>), who have delivered fuels to the Dutch transport sector.</w:t>
            </w:r>
          </w:p>
          <w:p w14:paraId="7FCB0330" w14:textId="41F200C3" w:rsidR="006F2A0A" w:rsidRPr="006F2A0A" w:rsidRDefault="006F2A0A" w:rsidP="006F2A0A">
            <w:pPr>
              <w:rPr>
                <w:rFonts w:ascii="Calibri" w:hAnsi="Calibri" w:cs="Calibri"/>
              </w:rPr>
            </w:pPr>
            <w:r w:rsidRPr="006F2A0A">
              <w:rPr>
                <w:rFonts w:ascii="Calibri" w:hAnsi="Calibri" w:cs="Calibri"/>
              </w:rPr>
              <w:t>The obligation to register the fuel deliveries applies to the fuels below, supplied to the Dutch transport market:</w:t>
            </w:r>
            <w:r>
              <w:rPr>
                <w:rFonts w:ascii="Calibri" w:hAnsi="Calibri" w:cs="Calibri"/>
              </w:rPr>
              <w:t xml:space="preserve"> (</w:t>
            </w:r>
            <w:proofErr w:type="spellStart"/>
            <w:r>
              <w:rPr>
                <w:rFonts w:ascii="Calibri" w:hAnsi="Calibri" w:cs="Calibri"/>
              </w:rPr>
              <w:t>i</w:t>
            </w:r>
            <w:proofErr w:type="spellEnd"/>
            <w:r>
              <w:rPr>
                <w:rFonts w:ascii="Calibri" w:hAnsi="Calibri" w:cs="Calibri"/>
              </w:rPr>
              <w:t>) p</w:t>
            </w:r>
            <w:r w:rsidRPr="006F2A0A">
              <w:rPr>
                <w:rFonts w:ascii="Calibri" w:hAnsi="Calibri" w:cs="Calibri"/>
              </w:rPr>
              <w:t>etrol (including bio-components)</w:t>
            </w:r>
            <w:r>
              <w:rPr>
                <w:rFonts w:ascii="Calibri" w:hAnsi="Calibri" w:cs="Calibri"/>
              </w:rPr>
              <w:t>; (ii) d</w:t>
            </w:r>
            <w:r w:rsidRPr="006F2A0A">
              <w:rPr>
                <w:rFonts w:ascii="Calibri" w:hAnsi="Calibri" w:cs="Calibri"/>
              </w:rPr>
              <w:t>iesel (including bio-components)</w:t>
            </w:r>
            <w:r>
              <w:rPr>
                <w:rFonts w:ascii="Calibri" w:hAnsi="Calibri" w:cs="Calibri"/>
              </w:rPr>
              <w:t>; (iii) a</w:t>
            </w:r>
            <w:r w:rsidRPr="006F2A0A">
              <w:rPr>
                <w:rFonts w:ascii="Calibri" w:hAnsi="Calibri" w:cs="Calibri"/>
              </w:rPr>
              <w:t>ll liquid and gaseous biofuels</w:t>
            </w:r>
            <w:r>
              <w:rPr>
                <w:rFonts w:ascii="Calibri" w:hAnsi="Calibri" w:cs="Calibri"/>
              </w:rPr>
              <w:t>; (iv) l</w:t>
            </w:r>
            <w:r w:rsidRPr="006F2A0A">
              <w:rPr>
                <w:rFonts w:ascii="Calibri" w:hAnsi="Calibri" w:cs="Calibri"/>
              </w:rPr>
              <w:t>iquefied petroleum gas (LPG)</w:t>
            </w:r>
            <w:r>
              <w:rPr>
                <w:rFonts w:ascii="Calibri" w:hAnsi="Calibri" w:cs="Calibri"/>
              </w:rPr>
              <w:t>; (v) l</w:t>
            </w:r>
            <w:r w:rsidRPr="006F2A0A">
              <w:rPr>
                <w:rFonts w:ascii="Calibri" w:hAnsi="Calibri" w:cs="Calibri"/>
              </w:rPr>
              <w:t>iquefied natural gas (LNG)</w:t>
            </w:r>
            <w:r>
              <w:rPr>
                <w:rFonts w:ascii="Calibri" w:hAnsi="Calibri" w:cs="Calibri"/>
              </w:rPr>
              <w:t>; (vi) c</w:t>
            </w:r>
            <w:r w:rsidRPr="006F2A0A">
              <w:rPr>
                <w:rFonts w:ascii="Calibri" w:hAnsi="Calibri" w:cs="Calibri"/>
              </w:rPr>
              <w:t>ompressed natural gas (CNG)</w:t>
            </w:r>
          </w:p>
          <w:p w14:paraId="3B9810F8" w14:textId="3F6A299B" w:rsidR="006F2A0A" w:rsidRPr="00CF2E7C" w:rsidRDefault="006F2A0A" w:rsidP="00CF2E7C">
            <w:pPr>
              <w:rPr>
                <w:rFonts w:ascii="Calibri" w:hAnsi="Calibri" w:cs="Calibri"/>
              </w:rPr>
            </w:pPr>
            <w:r>
              <w:rPr>
                <w:rFonts w:ascii="Calibri" w:hAnsi="Calibri" w:cs="Calibri"/>
              </w:rPr>
              <w:t>Fuel supplies to the following</w:t>
            </w:r>
            <w:r w:rsidRPr="006F2A0A">
              <w:rPr>
                <w:rFonts w:ascii="Calibri" w:hAnsi="Calibri" w:cs="Calibri"/>
              </w:rPr>
              <w:t xml:space="preserve"> transport destinations</w:t>
            </w:r>
            <w:r>
              <w:rPr>
                <w:rFonts w:ascii="Calibri" w:hAnsi="Calibri" w:cs="Calibri"/>
              </w:rPr>
              <w:t xml:space="preserve"> are covered: (</w:t>
            </w:r>
            <w:proofErr w:type="spellStart"/>
            <w:r>
              <w:rPr>
                <w:rFonts w:ascii="Calibri" w:hAnsi="Calibri" w:cs="Calibri"/>
              </w:rPr>
              <w:t>i</w:t>
            </w:r>
            <w:proofErr w:type="spellEnd"/>
            <w:r>
              <w:rPr>
                <w:rFonts w:ascii="Calibri" w:hAnsi="Calibri" w:cs="Calibri"/>
              </w:rPr>
              <w:t>) r</w:t>
            </w:r>
            <w:r w:rsidRPr="006F2A0A">
              <w:rPr>
                <w:rFonts w:ascii="Calibri" w:hAnsi="Calibri" w:cs="Calibri"/>
              </w:rPr>
              <w:t>oad vehicles</w:t>
            </w:r>
            <w:r>
              <w:rPr>
                <w:rFonts w:ascii="Calibri" w:hAnsi="Calibri" w:cs="Calibri"/>
              </w:rPr>
              <w:t>; (ii) r</w:t>
            </w:r>
            <w:r w:rsidRPr="006F2A0A">
              <w:rPr>
                <w:rFonts w:ascii="Calibri" w:hAnsi="Calibri" w:cs="Calibri"/>
              </w:rPr>
              <w:t>ail vehicles</w:t>
            </w:r>
            <w:r>
              <w:rPr>
                <w:rFonts w:ascii="Calibri" w:hAnsi="Calibri" w:cs="Calibri"/>
              </w:rPr>
              <w:t>; (iii) n</w:t>
            </w:r>
            <w:r w:rsidRPr="006F2A0A">
              <w:rPr>
                <w:rFonts w:ascii="Calibri" w:hAnsi="Calibri" w:cs="Calibri"/>
              </w:rPr>
              <w:t>on-road mobile machiner</w:t>
            </w:r>
            <w:r>
              <w:rPr>
                <w:rFonts w:ascii="Calibri" w:hAnsi="Calibri" w:cs="Calibri"/>
              </w:rPr>
              <w:t>y; (iv) a</w:t>
            </w:r>
            <w:r w:rsidRPr="006F2A0A">
              <w:rPr>
                <w:rFonts w:ascii="Calibri" w:hAnsi="Calibri" w:cs="Calibri"/>
              </w:rPr>
              <w:t>gricultural and forestry tractors</w:t>
            </w:r>
            <w:r>
              <w:rPr>
                <w:rFonts w:ascii="Calibri" w:hAnsi="Calibri" w:cs="Calibri"/>
              </w:rPr>
              <w:t>; and (v) r</w:t>
            </w:r>
            <w:r w:rsidRPr="006F2A0A">
              <w:rPr>
                <w:rFonts w:ascii="Calibri" w:hAnsi="Calibri" w:cs="Calibri"/>
              </w:rPr>
              <w:t>ecreational craft when not at sea</w:t>
            </w:r>
            <w:r>
              <w:rPr>
                <w:rFonts w:ascii="Calibri" w:hAnsi="Calibri" w:cs="Calibri"/>
              </w:rPr>
              <w:t xml:space="preserve">. </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D802272" w:rsidR="00092534" w:rsidRPr="00CF2E7C" w:rsidRDefault="0096295E"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37B2A4DF" w:rsidR="00DB1E72" w:rsidRPr="00CF2E7C" w:rsidRDefault="007217FF"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37B67BD5" w:rsidR="00DB1E72" w:rsidRPr="00CF2E7C" w:rsidRDefault="0096295E"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8425F37" w14:textId="77777777" w:rsidR="005F5E11" w:rsidRDefault="005F5E11" w:rsidP="00CF2E7C">
            <w:pPr>
              <w:rPr>
                <w:rFonts w:ascii="Calibri" w:hAnsi="Calibri" w:cs="Calibri"/>
              </w:rPr>
            </w:pPr>
            <w:r>
              <w:rPr>
                <w:rFonts w:ascii="Calibri" w:hAnsi="Calibri" w:cs="Calibri"/>
              </w:rPr>
              <w:t xml:space="preserve">Non-compliance could result in </w:t>
            </w:r>
            <w:r w:rsidR="0096295E">
              <w:rPr>
                <w:rFonts w:ascii="Calibri" w:hAnsi="Calibri" w:cs="Calibri"/>
              </w:rPr>
              <w:t xml:space="preserve">accounts on which </w:t>
            </w:r>
            <w:r w:rsidRPr="005F5E11">
              <w:rPr>
                <w:rFonts w:ascii="Calibri" w:hAnsi="Calibri" w:cs="Calibri"/>
              </w:rPr>
              <w:t>renewable fuel units (</w:t>
            </w:r>
            <w:proofErr w:type="spellStart"/>
            <w:r w:rsidRPr="005F5E11">
              <w:rPr>
                <w:rFonts w:ascii="Calibri" w:hAnsi="Calibri" w:cs="Calibri"/>
                <w:i/>
                <w:iCs/>
              </w:rPr>
              <w:t>hernieuwbare</w:t>
            </w:r>
            <w:proofErr w:type="spellEnd"/>
            <w:r w:rsidRPr="005F5E11">
              <w:rPr>
                <w:rFonts w:ascii="Calibri" w:hAnsi="Calibri" w:cs="Calibri"/>
                <w:i/>
                <w:iCs/>
              </w:rPr>
              <w:t xml:space="preserve"> </w:t>
            </w:r>
            <w:proofErr w:type="spellStart"/>
            <w:r w:rsidRPr="005F5E11">
              <w:rPr>
                <w:rFonts w:ascii="Calibri" w:hAnsi="Calibri" w:cs="Calibri"/>
                <w:i/>
                <w:iCs/>
              </w:rPr>
              <w:t>brandstofeenheden</w:t>
            </w:r>
            <w:proofErr w:type="spellEnd"/>
            <w:r w:rsidRPr="005F5E11">
              <w:rPr>
                <w:rFonts w:ascii="Calibri" w:hAnsi="Calibri" w:cs="Calibri"/>
                <w:i/>
                <w:iCs/>
              </w:rPr>
              <w:t xml:space="preserve"> (HBE)</w:t>
            </w:r>
            <w:r w:rsidRPr="005F5E11">
              <w:rPr>
                <w:rFonts w:ascii="Calibri" w:hAnsi="Calibri" w:cs="Calibri"/>
              </w:rPr>
              <w:t xml:space="preserve">) </w:t>
            </w:r>
            <w:r w:rsidR="0096295E">
              <w:rPr>
                <w:rFonts w:ascii="Calibri" w:hAnsi="Calibri" w:cs="Calibri"/>
              </w:rPr>
              <w:t>are registered can be closed</w:t>
            </w:r>
            <w:r w:rsidR="006262F8">
              <w:rPr>
                <w:rFonts w:ascii="Calibri" w:hAnsi="Calibri" w:cs="Calibri"/>
              </w:rPr>
              <w:t xml:space="preserve"> and </w:t>
            </w:r>
            <w:r>
              <w:rPr>
                <w:rFonts w:ascii="Calibri" w:hAnsi="Calibri" w:cs="Calibri"/>
              </w:rPr>
              <w:t>sanctioned by monetary</w:t>
            </w:r>
            <w:r w:rsidR="006262F8">
              <w:rPr>
                <w:rFonts w:ascii="Calibri" w:hAnsi="Calibri" w:cs="Calibri"/>
              </w:rPr>
              <w:t xml:space="preserve"> fines</w:t>
            </w:r>
            <w:r>
              <w:rPr>
                <w:rFonts w:ascii="Calibri" w:hAnsi="Calibri" w:cs="Calibri"/>
              </w:rPr>
              <w:t>.</w:t>
            </w:r>
          </w:p>
          <w:p w14:paraId="7CC5C002" w14:textId="43FF4FFE" w:rsidR="00DB1E72" w:rsidRPr="00CF2E7C" w:rsidRDefault="002D2795" w:rsidP="00CF2E7C">
            <w:pPr>
              <w:rPr>
                <w:rFonts w:ascii="Calibri" w:hAnsi="Calibri" w:cs="Calibri"/>
              </w:rPr>
            </w:pPr>
            <w:r>
              <w:rPr>
                <w:rFonts w:ascii="Calibri" w:hAnsi="Calibri" w:cs="Calibri"/>
              </w:rPr>
              <w:t>(</w:t>
            </w:r>
            <w:r w:rsidRPr="002D2795">
              <w:rPr>
                <w:rFonts w:ascii="Calibri" w:hAnsi="Calibri" w:cs="Calibri"/>
              </w:rPr>
              <w:t>Energy for Transport Decree</w:t>
            </w:r>
            <w:r>
              <w:rPr>
                <w:rFonts w:ascii="Calibri" w:hAnsi="Calibri" w:cs="Calibri"/>
              </w:rPr>
              <w:t xml:space="preserve">, articles </w:t>
            </w:r>
            <w:r w:rsidR="0096295E">
              <w:rPr>
                <w:rFonts w:ascii="Calibri" w:hAnsi="Calibri" w:cs="Calibri"/>
              </w:rPr>
              <w:t>2</w:t>
            </w:r>
            <w:r>
              <w:rPr>
                <w:rFonts w:ascii="Calibri" w:hAnsi="Calibri" w:cs="Calibri"/>
              </w:rPr>
              <w:t>8</w:t>
            </w:r>
            <w:r w:rsidR="0096295E">
              <w:rPr>
                <w:rFonts w:ascii="Calibri" w:hAnsi="Calibri" w:cs="Calibri"/>
              </w:rPr>
              <w:t xml:space="preserve"> and 44)</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lastRenderedPageBreak/>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20116379" w:rsidR="00092534" w:rsidRPr="00CF2E7C" w:rsidRDefault="00D844FF"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5621EBC0"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6E5E19EF" w:rsidR="00092534" w:rsidRPr="007217FF"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254D067" w:rsidR="00092534" w:rsidRPr="00CF2E7C" w:rsidRDefault="001D667D"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50CD62D1"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5136B538" w:rsidR="001D667D" w:rsidRPr="00CF2E7C" w:rsidRDefault="001D667D" w:rsidP="00CF2E7C">
            <w:pPr>
              <w:rPr>
                <w:rFonts w:ascii="Calibri" w:hAnsi="Calibri" w:cs="Calibri"/>
              </w:rPr>
            </w:pPr>
            <w:r>
              <w:rPr>
                <w:rFonts w:ascii="Calibri" w:hAnsi="Calibri" w:cs="Calibri"/>
              </w:rPr>
              <w:t xml:space="preserve">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09594467" w:rsidR="00D46B07" w:rsidRPr="00CF2E7C" w:rsidRDefault="001D66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40A1DADD" w:rsidR="00D46B07" w:rsidRPr="00CF2E7C" w:rsidRDefault="001D66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72CA2C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1D667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21F03D0"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0218DF87" w:rsidR="00D46B07" w:rsidRPr="00CF2E7C" w:rsidRDefault="001D667D"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F43F9EA"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1D667D">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3DD73E82" w:rsidR="00D46B07" w:rsidRPr="00CF2E7C" w:rsidRDefault="001D66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5D95E40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309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46FA496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86883">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ADEC3F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86883">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1F11BD5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86883">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263FF0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86883">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518C68" w14:textId="1402CDC0" w:rsidR="0000309A" w:rsidRDefault="0000309A" w:rsidP="00CF2E7C">
            <w:pPr>
              <w:textAlignment w:val="baseline"/>
              <w:rPr>
                <w:rFonts w:ascii="Calibri" w:eastAsia="Times New Roman" w:hAnsi="Calibri" w:cs="Calibri"/>
                <w:kern w:val="0"/>
                <w:lang w:eastAsia="en-GB"/>
                <w14:ligatures w14:val="none"/>
              </w:rPr>
            </w:pPr>
            <w:r w:rsidRPr="0000309A">
              <w:rPr>
                <w:rFonts w:ascii="Calibri" w:eastAsia="Times New Roman" w:hAnsi="Calibri" w:cs="Calibri"/>
                <w:kern w:val="0"/>
                <w:lang w:eastAsia="en-GB"/>
                <w14:ligatures w14:val="none"/>
              </w:rPr>
              <w:t>The Energy for Transport Registry (</w:t>
            </w:r>
            <w:r w:rsidRPr="0000309A">
              <w:rPr>
                <w:rFonts w:ascii="Calibri" w:eastAsia="Times New Roman" w:hAnsi="Calibri" w:cs="Calibri"/>
                <w:i/>
                <w:iCs/>
                <w:kern w:val="0"/>
                <w:lang w:eastAsia="en-GB"/>
                <w14:ligatures w14:val="none"/>
              </w:rPr>
              <w:t xml:space="preserve">Register Energie </w:t>
            </w:r>
            <w:proofErr w:type="spellStart"/>
            <w:r w:rsidRPr="0000309A">
              <w:rPr>
                <w:rFonts w:ascii="Calibri" w:eastAsia="Times New Roman" w:hAnsi="Calibri" w:cs="Calibri"/>
                <w:i/>
                <w:iCs/>
                <w:kern w:val="0"/>
                <w:lang w:eastAsia="en-GB"/>
                <w14:ligatures w14:val="none"/>
              </w:rPr>
              <w:t>voor</w:t>
            </w:r>
            <w:proofErr w:type="spellEnd"/>
            <w:r w:rsidRPr="0000309A">
              <w:rPr>
                <w:rFonts w:ascii="Calibri" w:eastAsia="Times New Roman" w:hAnsi="Calibri" w:cs="Calibri"/>
                <w:i/>
                <w:iCs/>
                <w:kern w:val="0"/>
                <w:lang w:eastAsia="en-GB"/>
                <w14:ligatures w14:val="none"/>
              </w:rPr>
              <w:t xml:space="preserve"> Vervoer REV)</w:t>
            </w:r>
            <w:r w:rsidRPr="0000309A">
              <w:rPr>
                <w:rFonts w:ascii="Calibri" w:eastAsia="Times New Roman" w:hAnsi="Calibri" w:cs="Calibri"/>
                <w:kern w:val="0"/>
                <w:lang w:eastAsia="en-GB"/>
                <w14:ligatures w14:val="none"/>
              </w:rPr>
              <w:t>) is an online application wherein renewable energy units (</w:t>
            </w:r>
            <w:proofErr w:type="spellStart"/>
            <w:r w:rsidRPr="0000309A">
              <w:rPr>
                <w:rFonts w:ascii="Calibri" w:eastAsia="Times New Roman" w:hAnsi="Calibri" w:cs="Calibri"/>
                <w:i/>
                <w:iCs/>
                <w:kern w:val="0"/>
                <w:lang w:eastAsia="en-GB"/>
                <w14:ligatures w14:val="none"/>
              </w:rPr>
              <w:t>hernieuwbare</w:t>
            </w:r>
            <w:proofErr w:type="spellEnd"/>
            <w:r w:rsidRPr="0000309A">
              <w:rPr>
                <w:rFonts w:ascii="Calibri" w:eastAsia="Times New Roman" w:hAnsi="Calibri" w:cs="Calibri"/>
                <w:i/>
                <w:iCs/>
                <w:kern w:val="0"/>
                <w:lang w:eastAsia="en-GB"/>
                <w14:ligatures w14:val="none"/>
              </w:rPr>
              <w:t xml:space="preserve"> </w:t>
            </w:r>
            <w:proofErr w:type="spellStart"/>
            <w:r w:rsidRPr="0000309A">
              <w:rPr>
                <w:rFonts w:ascii="Calibri" w:eastAsia="Times New Roman" w:hAnsi="Calibri" w:cs="Calibri"/>
                <w:i/>
                <w:iCs/>
                <w:kern w:val="0"/>
                <w:lang w:eastAsia="en-GB"/>
                <w14:ligatures w14:val="none"/>
              </w:rPr>
              <w:t>brandstofeenheden</w:t>
            </w:r>
            <w:proofErr w:type="spellEnd"/>
            <w:r w:rsidRPr="0000309A">
              <w:rPr>
                <w:rFonts w:ascii="Calibri" w:eastAsia="Times New Roman" w:hAnsi="Calibri" w:cs="Calibri"/>
                <w:i/>
                <w:iCs/>
                <w:kern w:val="0"/>
                <w:lang w:eastAsia="en-GB"/>
                <w14:ligatures w14:val="none"/>
              </w:rPr>
              <w:t xml:space="preserve"> (HBEs)</w:t>
            </w:r>
            <w:r w:rsidRPr="0000309A">
              <w:rPr>
                <w:rFonts w:ascii="Calibri" w:eastAsia="Times New Roman" w:hAnsi="Calibri" w:cs="Calibri"/>
                <w:kern w:val="0"/>
                <w:lang w:eastAsia="en-GB"/>
                <w14:ligatures w14:val="none"/>
              </w:rPr>
              <w:t>) can be created and traded between account holders.</w:t>
            </w:r>
          </w:p>
          <w:p w14:paraId="38C2165D" w14:textId="7F7BA8A8" w:rsidR="00A4139C" w:rsidRPr="00A4139C" w:rsidRDefault="00A4139C" w:rsidP="00A4139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Registries: </w:t>
            </w:r>
            <w:hyperlink r:id="rId21" w:history="1">
              <w:r w:rsidRPr="00A4139C">
                <w:rPr>
                  <w:rStyle w:val="Hyperlink"/>
                  <w:rFonts w:ascii="Calibri" w:eastAsia="Times New Roman" w:hAnsi="Calibri" w:cs="Calibri"/>
                  <w:kern w:val="0"/>
                  <w:lang w:eastAsia="en-GB"/>
                  <w14:ligatures w14:val="none"/>
                </w:rPr>
                <w:t>Registry - Renewable Energy for Transport 2022-2030 | Dutch Emissions Authority</w:t>
              </w:r>
            </w:hyperlink>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D14984D" w:rsidR="00343937" w:rsidRPr="00CF2E7C" w:rsidRDefault="00A4139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A23B36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4139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3E9DC69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0309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3BB8E10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w:t>
            </w:r>
            <w:r w:rsidRPr="00CF2E7C">
              <w:rPr>
                <w:rFonts w:ascii="Calibri" w:eastAsia="Times New Roman" w:hAnsi="Calibri" w:cs="Calibri"/>
                <w:kern w:val="0"/>
                <w:lang w:eastAsia="en-GB"/>
                <w14:ligatures w14:val="none"/>
              </w:rPr>
              <w:lastRenderedPageBreak/>
              <w:t xml:space="preserve">(to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38FCA9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216">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2E5BDD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216">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1559886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62216">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F83164"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F5A91B" w14:textId="1AED9A21" w:rsidR="00E93198" w:rsidRDefault="00E93198" w:rsidP="00E93198">
            <w:pPr>
              <w:textAlignment w:val="baseline"/>
              <w:rPr>
                <w:rFonts w:ascii="Calibri" w:eastAsia="Times New Roman" w:hAnsi="Calibri" w:cs="Calibri"/>
                <w:kern w:val="0"/>
                <w:lang w:eastAsia="en-GB"/>
                <w14:ligatures w14:val="none"/>
              </w:rPr>
            </w:pPr>
          </w:p>
          <w:p w14:paraId="39F3DB80" w14:textId="5D657DFE" w:rsidR="00E93198" w:rsidRPr="005C2D8A" w:rsidRDefault="00E93198" w:rsidP="00E9319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w:t>
            </w:r>
            <w:r w:rsidRPr="00F83164">
              <w:rPr>
                <w:rFonts w:ascii="Calibri" w:eastAsia="Times New Roman" w:hAnsi="Calibri" w:cs="Calibri"/>
                <w:kern w:val="0"/>
                <w:lang w:val="en-US" w:eastAsia="en-GB"/>
                <w14:ligatures w14:val="none"/>
              </w:rPr>
              <w:t xml:space="preserve"> Environmental Management Act (</w:t>
            </w:r>
            <w:r w:rsidRPr="00F83164">
              <w:rPr>
                <w:rFonts w:ascii="Calibri" w:eastAsia="Times New Roman" w:hAnsi="Calibri" w:cs="Calibri"/>
                <w:i/>
                <w:iCs/>
                <w:kern w:val="0"/>
                <w:lang w:val="en-US" w:eastAsia="en-GB"/>
                <w14:ligatures w14:val="none"/>
              </w:rPr>
              <w:t xml:space="preserve">Wet </w:t>
            </w:r>
            <w:proofErr w:type="spellStart"/>
            <w:r w:rsidRPr="00F83164">
              <w:rPr>
                <w:rFonts w:ascii="Calibri" w:eastAsia="Times New Roman" w:hAnsi="Calibri" w:cs="Calibri"/>
                <w:i/>
                <w:iCs/>
                <w:kern w:val="0"/>
                <w:lang w:val="en-US" w:eastAsia="en-GB"/>
                <w14:ligatures w14:val="none"/>
              </w:rPr>
              <w:t>milieubeheer</w:t>
            </w:r>
            <w:proofErr w:type="spellEnd"/>
            <w:r w:rsidRPr="00F83164">
              <w:rPr>
                <w:rFonts w:ascii="Calibri" w:eastAsia="Times New Roman" w:hAnsi="Calibri" w:cs="Calibri"/>
                <w:kern w:val="0"/>
                <w:lang w:val="en-US" w:eastAsia="en-GB"/>
                <w14:ligatures w14:val="none"/>
              </w:rPr>
              <w:t xml:space="preserve">) requires independent verification </w:t>
            </w:r>
            <w:r>
              <w:rPr>
                <w:rFonts w:ascii="Calibri" w:eastAsia="Times New Roman" w:hAnsi="Calibri" w:cs="Calibri"/>
                <w:kern w:val="0"/>
                <w:lang w:val="en-US" w:eastAsia="en-GB"/>
                <w14:ligatures w14:val="none"/>
              </w:rPr>
              <w:t>for renewable energy units (</w:t>
            </w:r>
            <w:r w:rsidRPr="00F83164">
              <w:rPr>
                <w:rFonts w:ascii="Calibri" w:eastAsia="Times New Roman" w:hAnsi="Calibri" w:cs="Calibri"/>
                <w:i/>
                <w:iCs/>
                <w:kern w:val="0"/>
                <w:lang w:val="en-US" w:eastAsia="en-GB"/>
                <w14:ligatures w14:val="none"/>
              </w:rPr>
              <w:t>HBEs</w:t>
            </w:r>
            <w:r>
              <w:rPr>
                <w:rFonts w:ascii="Calibri" w:eastAsia="Times New Roman" w:hAnsi="Calibri" w:cs="Calibri"/>
                <w:kern w:val="0"/>
                <w:lang w:val="en-US" w:eastAsia="en-GB"/>
                <w14:ligatures w14:val="none"/>
              </w:rPr>
              <w:t xml:space="preserve">). </w:t>
            </w:r>
            <w:r w:rsidRPr="00F83164">
              <w:rPr>
                <w:rFonts w:ascii="Calibri" w:eastAsia="Times New Roman" w:hAnsi="Calibri" w:cs="Calibri"/>
                <w:kern w:val="0"/>
                <w:lang w:val="en-US" w:eastAsia="en-GB"/>
                <w14:ligatures w14:val="none"/>
              </w:rPr>
              <w:t xml:space="preserve">Before </w:t>
            </w:r>
            <w:r w:rsidR="00BD1038" w:rsidRPr="00BD1038">
              <w:rPr>
                <w:rFonts w:ascii="Calibri" w:eastAsia="Times New Roman" w:hAnsi="Calibri" w:cs="Calibri"/>
                <w:kern w:val="0"/>
                <w:lang w:val="en-US" w:eastAsia="en-GB"/>
                <w14:ligatures w14:val="none"/>
              </w:rPr>
              <w:t xml:space="preserve">renewable energy units </w:t>
            </w:r>
            <w:r w:rsidRPr="00F83164">
              <w:rPr>
                <w:rFonts w:ascii="Calibri" w:eastAsia="Times New Roman" w:hAnsi="Calibri" w:cs="Calibri"/>
                <w:kern w:val="0"/>
                <w:lang w:val="en-US" w:eastAsia="en-GB"/>
                <w14:ligatures w14:val="none"/>
              </w:rPr>
              <w:t>can be booked in the national register, a verification statement must be provided.</w:t>
            </w:r>
            <w:r>
              <w:rPr>
                <w:rFonts w:ascii="Calibri" w:eastAsia="Times New Roman" w:hAnsi="Calibri" w:cs="Calibri"/>
                <w:kern w:val="0"/>
                <w:lang w:val="en-US" w:eastAsia="en-GB"/>
                <w14:ligatures w14:val="none"/>
              </w:rPr>
              <w:t xml:space="preserve"> </w:t>
            </w:r>
            <w:r w:rsidR="00BD1038" w:rsidRPr="00BD1038">
              <w:rPr>
                <w:rFonts w:ascii="Calibri" w:eastAsia="Times New Roman" w:hAnsi="Calibri" w:cs="Calibri"/>
                <w:kern w:val="0"/>
                <w:lang w:val="en-US" w:eastAsia="en-GB"/>
                <w14:ligatures w14:val="none"/>
              </w:rPr>
              <w:t>Th</w:t>
            </w:r>
            <w:r w:rsidR="00BD1038">
              <w:rPr>
                <w:rFonts w:ascii="Calibri" w:eastAsia="Times New Roman" w:hAnsi="Calibri" w:cs="Calibri"/>
                <w:kern w:val="0"/>
                <w:lang w:val="en-US" w:eastAsia="en-GB"/>
                <w14:ligatures w14:val="none"/>
              </w:rPr>
              <w:t xml:space="preserve">e verification </w:t>
            </w:r>
            <w:r w:rsidR="00BD1038" w:rsidRPr="00BD1038">
              <w:rPr>
                <w:rFonts w:ascii="Calibri" w:eastAsia="Times New Roman" w:hAnsi="Calibri" w:cs="Calibri"/>
                <w:kern w:val="0"/>
                <w:lang w:val="en-US" w:eastAsia="en-GB"/>
                <w14:ligatures w14:val="none"/>
              </w:rPr>
              <w:t xml:space="preserve">process </w:t>
            </w:r>
            <w:r w:rsidR="00BD1038">
              <w:rPr>
                <w:rFonts w:ascii="Calibri" w:eastAsia="Times New Roman" w:hAnsi="Calibri" w:cs="Calibri"/>
                <w:kern w:val="0"/>
                <w:lang w:val="en-US" w:eastAsia="en-GB"/>
                <w14:ligatures w14:val="none"/>
              </w:rPr>
              <w:t xml:space="preserve">consists of the following. At the </w:t>
            </w:r>
            <w:r w:rsidR="00BD1038" w:rsidRPr="00BD1038">
              <w:rPr>
                <w:rFonts w:ascii="Calibri" w:eastAsia="Times New Roman" w:hAnsi="Calibri" w:cs="Calibri"/>
                <w:kern w:val="0"/>
                <w:lang w:val="en-US" w:eastAsia="en-GB"/>
                <w14:ligatures w14:val="none"/>
              </w:rPr>
              <w:t>fuel production site</w:t>
            </w:r>
            <w:r w:rsidR="00BD1038">
              <w:rPr>
                <w:rFonts w:ascii="Calibri" w:eastAsia="Times New Roman" w:hAnsi="Calibri" w:cs="Calibri"/>
                <w:kern w:val="0"/>
                <w:lang w:val="en-US" w:eastAsia="en-GB"/>
                <w14:ligatures w14:val="none"/>
              </w:rPr>
              <w:t xml:space="preserve">, </w:t>
            </w:r>
            <w:r w:rsidR="00BD1038" w:rsidRPr="00BD1038">
              <w:rPr>
                <w:rFonts w:ascii="Calibri" w:eastAsia="Times New Roman" w:hAnsi="Calibri" w:cs="Calibri"/>
                <w:kern w:val="0"/>
                <w:lang w:val="en-US" w:eastAsia="en-GB"/>
                <w14:ligatures w14:val="none"/>
              </w:rPr>
              <w:t>both the origin and renewable nature of the energy sources, as well as the actual volume produced</w:t>
            </w:r>
            <w:r w:rsidR="00BD1038">
              <w:rPr>
                <w:rFonts w:ascii="Calibri" w:eastAsia="Times New Roman" w:hAnsi="Calibri" w:cs="Calibri"/>
                <w:kern w:val="0"/>
                <w:lang w:val="en-US" w:eastAsia="en-GB"/>
                <w14:ligatures w14:val="none"/>
              </w:rPr>
              <w:t xml:space="preserve"> is confirmed</w:t>
            </w:r>
            <w:r w:rsidR="00BD1038" w:rsidRPr="00BD1038">
              <w:rPr>
                <w:rFonts w:ascii="Calibri" w:eastAsia="Times New Roman" w:hAnsi="Calibri" w:cs="Calibri"/>
                <w:kern w:val="0"/>
                <w:lang w:val="en-US" w:eastAsia="en-GB"/>
                <w14:ligatures w14:val="none"/>
              </w:rPr>
              <w:t xml:space="preserve">. </w:t>
            </w:r>
            <w:r w:rsidR="00BD1038">
              <w:rPr>
                <w:rFonts w:ascii="Calibri" w:eastAsia="Times New Roman" w:hAnsi="Calibri" w:cs="Calibri"/>
                <w:kern w:val="0"/>
                <w:lang w:val="en-US" w:eastAsia="en-GB"/>
                <w14:ligatures w14:val="none"/>
              </w:rPr>
              <w:t>Details of the verification process are included in a</w:t>
            </w:r>
            <w:r w:rsidR="00BD1038" w:rsidRPr="00BD1038">
              <w:rPr>
                <w:rFonts w:ascii="Calibri" w:eastAsia="Times New Roman" w:hAnsi="Calibri" w:cs="Calibri"/>
                <w:kern w:val="0"/>
                <w:lang w:val="en-US" w:eastAsia="en-GB"/>
                <w14:ligatures w14:val="none"/>
              </w:rPr>
              <w:t xml:space="preserve"> verification statement</w:t>
            </w:r>
            <w:r w:rsidR="00BD1038">
              <w:rPr>
                <w:rFonts w:ascii="Calibri" w:eastAsia="Times New Roman" w:hAnsi="Calibri" w:cs="Calibri"/>
                <w:kern w:val="0"/>
                <w:lang w:val="en-US" w:eastAsia="en-GB"/>
                <w14:ligatures w14:val="none"/>
              </w:rPr>
              <w:t xml:space="preserve"> which demonstrates an </w:t>
            </w:r>
            <w:r w:rsidR="00BD1038" w:rsidRPr="00BD1038">
              <w:rPr>
                <w:rFonts w:ascii="Calibri" w:eastAsia="Times New Roman" w:hAnsi="Calibri" w:cs="Calibri"/>
                <w:kern w:val="0"/>
                <w:lang w:val="en-US" w:eastAsia="en-GB"/>
                <w14:ligatures w14:val="none"/>
              </w:rPr>
              <w:t xml:space="preserve">unique identification number and </w:t>
            </w:r>
            <w:r w:rsidR="00BD1038">
              <w:rPr>
                <w:rFonts w:ascii="Calibri" w:eastAsia="Times New Roman" w:hAnsi="Calibri" w:cs="Calibri"/>
                <w:kern w:val="0"/>
                <w:lang w:val="en-US" w:eastAsia="en-GB"/>
                <w14:ligatures w14:val="none"/>
              </w:rPr>
              <w:t>states</w:t>
            </w:r>
            <w:r w:rsidR="00BD1038" w:rsidRPr="00BD1038">
              <w:rPr>
                <w:rFonts w:ascii="Calibri" w:eastAsia="Times New Roman" w:hAnsi="Calibri" w:cs="Calibri"/>
                <w:kern w:val="0"/>
                <w:lang w:val="en-US" w:eastAsia="en-GB"/>
                <w14:ligatures w14:val="none"/>
              </w:rPr>
              <w:t xml:space="preserve"> the actual fuel produced. </w:t>
            </w:r>
            <w:r w:rsidR="00BD1038">
              <w:rPr>
                <w:rFonts w:ascii="Calibri" w:eastAsia="Times New Roman" w:hAnsi="Calibri" w:cs="Calibri"/>
                <w:kern w:val="0"/>
                <w:lang w:val="en-US" w:eastAsia="en-GB"/>
                <w14:ligatures w14:val="none"/>
              </w:rPr>
              <w:t>On the basis of these rules and processes, no stakeholder</w:t>
            </w:r>
            <w:r w:rsidR="00BD1038" w:rsidRPr="00BD1038">
              <w:rPr>
                <w:rFonts w:ascii="Calibri" w:eastAsia="Times New Roman" w:hAnsi="Calibri" w:cs="Calibri"/>
                <w:kern w:val="0"/>
                <w:lang w:val="en-US" w:eastAsia="en-GB"/>
                <w14:ligatures w14:val="none"/>
              </w:rPr>
              <w:t xml:space="preserve"> can book more renewable energy units the volumes they have demonstrably received.</w:t>
            </w:r>
          </w:p>
          <w:p w14:paraId="266BA6C3" w14:textId="0B17A55E" w:rsidR="00E93198" w:rsidRDefault="00E93198" w:rsidP="00E93198">
            <w:pPr>
              <w:textAlignment w:val="baseline"/>
              <w:rPr>
                <w:rFonts w:ascii="Calibri" w:eastAsia="Times New Roman" w:hAnsi="Calibri" w:cs="Calibri"/>
                <w:kern w:val="0"/>
                <w:lang w:val="en-US" w:eastAsia="en-GB"/>
                <w14:ligatures w14:val="none"/>
              </w:rPr>
            </w:pPr>
            <w:r w:rsidRPr="005C2D8A">
              <w:rPr>
                <w:rFonts w:ascii="Calibri" w:eastAsia="Times New Roman" w:hAnsi="Calibri" w:cs="Calibri"/>
                <w:b/>
                <w:bCs/>
                <w:kern w:val="0"/>
                <w:u w:val="single"/>
                <w:lang w:val="en-US" w:eastAsia="en-GB"/>
                <w14:ligatures w14:val="none"/>
              </w:rPr>
              <w:t>Annual verification</w:t>
            </w:r>
            <w:r w:rsidRPr="005C2D8A">
              <w:rPr>
                <w:rFonts w:ascii="Calibri" w:eastAsia="Times New Roman" w:hAnsi="Calibri" w:cs="Calibri"/>
                <w:b/>
                <w:bCs/>
                <w:kern w:val="0"/>
                <w:lang w:val="en-US" w:eastAsia="en-GB"/>
                <w14:ligatures w14:val="none"/>
              </w:rPr>
              <w:t>:</w:t>
            </w:r>
            <w:r>
              <w:rPr>
                <w:rFonts w:ascii="Calibri" w:eastAsia="Times New Roman" w:hAnsi="Calibri" w:cs="Calibri"/>
                <w:kern w:val="0"/>
                <w:lang w:val="en-US" w:eastAsia="en-GB"/>
                <w14:ligatures w14:val="none"/>
              </w:rPr>
              <w:t xml:space="preserve"> </w:t>
            </w:r>
            <w:r>
              <w:rPr>
                <w:rFonts w:ascii="Calibri" w:eastAsia="Times New Roman" w:hAnsi="Calibri" w:cs="Calibri"/>
                <w:kern w:val="0"/>
                <w:lang w:val="en-US" w:eastAsia="en-GB"/>
                <w14:ligatures w14:val="none"/>
              </w:rPr>
              <w:br/>
            </w:r>
            <w:r w:rsidRPr="000A222D">
              <w:rPr>
                <w:rFonts w:ascii="Calibri" w:eastAsia="Times New Roman" w:hAnsi="Calibri" w:cs="Calibri"/>
                <w:kern w:val="0"/>
                <w:lang w:val="en-US" w:eastAsia="en-GB"/>
                <w14:ligatures w14:val="none"/>
              </w:rPr>
              <w:t xml:space="preserve">Each </w:t>
            </w:r>
            <w:r w:rsidR="00BD1038">
              <w:rPr>
                <w:rFonts w:ascii="Calibri" w:eastAsia="Times New Roman" w:hAnsi="Calibri" w:cs="Calibri"/>
                <w:kern w:val="0"/>
                <w:lang w:val="en-US" w:eastAsia="en-GB"/>
                <w14:ligatures w14:val="none"/>
              </w:rPr>
              <w:t xml:space="preserve">legal </w:t>
            </w:r>
            <w:r w:rsidRPr="000A222D">
              <w:rPr>
                <w:rFonts w:ascii="Calibri" w:eastAsia="Times New Roman" w:hAnsi="Calibri" w:cs="Calibri"/>
                <w:kern w:val="0"/>
                <w:lang w:val="en-US" w:eastAsia="en-GB"/>
                <w14:ligatures w14:val="none"/>
              </w:rPr>
              <w:t xml:space="preserve">entity </w:t>
            </w:r>
            <w:r w:rsidR="00BD1038">
              <w:rPr>
                <w:rFonts w:ascii="Calibri" w:eastAsia="Times New Roman" w:hAnsi="Calibri" w:cs="Calibri"/>
                <w:kern w:val="0"/>
                <w:lang w:val="en-US" w:eastAsia="en-GB"/>
                <w14:ligatures w14:val="none"/>
              </w:rPr>
              <w:t xml:space="preserve">making entry bookings of </w:t>
            </w:r>
            <w:r w:rsidR="00BD1038" w:rsidRPr="00BD1038">
              <w:rPr>
                <w:rFonts w:ascii="Calibri" w:eastAsia="Times New Roman" w:hAnsi="Calibri" w:cs="Calibri"/>
                <w:kern w:val="0"/>
                <w:lang w:val="en-US" w:eastAsia="en-GB"/>
                <w14:ligatures w14:val="none"/>
              </w:rPr>
              <w:t xml:space="preserve">renewable energy units </w:t>
            </w:r>
            <w:r w:rsidR="00BD1038">
              <w:rPr>
                <w:rFonts w:ascii="Calibri" w:eastAsia="Times New Roman" w:hAnsi="Calibri" w:cs="Calibri"/>
                <w:kern w:val="0"/>
                <w:lang w:val="en-US" w:eastAsia="en-GB"/>
                <w14:ligatures w14:val="none"/>
              </w:rPr>
              <w:t xml:space="preserve">is subject to </w:t>
            </w:r>
            <w:r w:rsidRPr="000A222D">
              <w:rPr>
                <w:rFonts w:ascii="Calibri" w:eastAsia="Times New Roman" w:hAnsi="Calibri" w:cs="Calibri"/>
                <w:kern w:val="0"/>
                <w:lang w:val="en-US" w:eastAsia="en-GB"/>
                <w14:ligatures w14:val="none"/>
              </w:rPr>
              <w:t xml:space="preserve">must </w:t>
            </w:r>
            <w:r w:rsidR="00BD1038">
              <w:rPr>
                <w:rFonts w:ascii="Calibri" w:eastAsia="Times New Roman" w:hAnsi="Calibri" w:cs="Calibri"/>
                <w:kern w:val="0"/>
                <w:lang w:val="en-US" w:eastAsia="en-GB"/>
                <w14:ligatures w14:val="none"/>
              </w:rPr>
              <w:t>an</w:t>
            </w:r>
            <w:r w:rsidRPr="000A222D">
              <w:rPr>
                <w:rFonts w:ascii="Calibri" w:eastAsia="Times New Roman" w:hAnsi="Calibri" w:cs="Calibri"/>
                <w:kern w:val="0"/>
                <w:lang w:val="en-US" w:eastAsia="en-GB"/>
                <w14:ligatures w14:val="none"/>
              </w:rPr>
              <w:t xml:space="preserve"> annual verification by an ‘</w:t>
            </w:r>
            <w:proofErr w:type="spellStart"/>
            <w:r w:rsidRPr="000A222D">
              <w:rPr>
                <w:rFonts w:ascii="Calibri" w:eastAsia="Times New Roman" w:hAnsi="Calibri" w:cs="Calibri"/>
                <w:kern w:val="0"/>
                <w:lang w:val="en-US" w:eastAsia="en-GB"/>
                <w14:ligatures w14:val="none"/>
              </w:rPr>
              <w:t>inbooking</w:t>
            </w:r>
            <w:proofErr w:type="spellEnd"/>
            <w:r w:rsidRPr="000A222D">
              <w:rPr>
                <w:rFonts w:ascii="Calibri" w:eastAsia="Times New Roman" w:hAnsi="Calibri" w:cs="Calibri"/>
                <w:kern w:val="0"/>
                <w:lang w:val="en-US" w:eastAsia="en-GB"/>
                <w14:ligatures w14:val="none"/>
              </w:rPr>
              <w:t xml:space="preserve"> verifier’. </w:t>
            </w:r>
            <w:r w:rsidR="00BD1038">
              <w:rPr>
                <w:rFonts w:ascii="Calibri" w:eastAsia="Times New Roman" w:hAnsi="Calibri" w:cs="Calibri"/>
                <w:kern w:val="0"/>
                <w:lang w:val="en-US" w:eastAsia="en-GB"/>
                <w14:ligatures w14:val="none"/>
              </w:rPr>
              <w:t xml:space="preserve">Pursuant to this </w:t>
            </w:r>
            <w:r w:rsidRPr="000A222D">
              <w:rPr>
                <w:rFonts w:ascii="Calibri" w:eastAsia="Times New Roman" w:hAnsi="Calibri" w:cs="Calibri"/>
                <w:kern w:val="0"/>
                <w:lang w:val="en-US" w:eastAsia="en-GB"/>
                <w14:ligatures w14:val="none"/>
              </w:rPr>
              <w:t xml:space="preserve">verification </w:t>
            </w:r>
            <w:r w:rsidR="00BD1038">
              <w:rPr>
                <w:rFonts w:ascii="Calibri" w:eastAsia="Times New Roman" w:hAnsi="Calibri" w:cs="Calibri"/>
                <w:kern w:val="0"/>
                <w:lang w:val="en-US" w:eastAsia="en-GB"/>
                <w14:ligatures w14:val="none"/>
              </w:rPr>
              <w:t xml:space="preserve">process the </w:t>
            </w:r>
            <w:r w:rsidRPr="000A222D">
              <w:rPr>
                <w:rFonts w:ascii="Calibri" w:eastAsia="Times New Roman" w:hAnsi="Calibri" w:cs="Calibri"/>
                <w:kern w:val="0"/>
                <w:lang w:val="en-US" w:eastAsia="en-GB"/>
                <w14:ligatures w14:val="none"/>
              </w:rPr>
              <w:t xml:space="preserve">accuracy and completeness of all booked volumes, the provenance of the fuel, and </w:t>
            </w:r>
            <w:r>
              <w:rPr>
                <w:rFonts w:ascii="Calibri" w:eastAsia="Times New Roman" w:hAnsi="Calibri" w:cs="Calibri"/>
                <w:kern w:val="0"/>
                <w:lang w:val="en-US" w:eastAsia="en-GB"/>
                <w14:ligatures w14:val="none"/>
              </w:rPr>
              <w:t xml:space="preserve">whether the </w:t>
            </w:r>
            <w:r w:rsidR="00BD1038">
              <w:rPr>
                <w:rFonts w:ascii="Calibri" w:eastAsia="Times New Roman" w:hAnsi="Calibri" w:cs="Calibri"/>
                <w:kern w:val="0"/>
                <w:lang w:val="en-US" w:eastAsia="en-GB"/>
                <w14:ligatures w14:val="none"/>
              </w:rPr>
              <w:t>fuels</w:t>
            </w:r>
            <w:r>
              <w:rPr>
                <w:rFonts w:ascii="Calibri" w:eastAsia="Times New Roman" w:hAnsi="Calibri" w:cs="Calibri"/>
                <w:kern w:val="0"/>
                <w:lang w:val="en-US" w:eastAsia="en-GB"/>
                <w14:ligatures w14:val="none"/>
              </w:rPr>
              <w:t xml:space="preserve"> ha</w:t>
            </w:r>
            <w:r w:rsidR="00BD1038">
              <w:rPr>
                <w:rFonts w:ascii="Calibri" w:eastAsia="Times New Roman" w:hAnsi="Calibri" w:cs="Calibri"/>
                <w:kern w:val="0"/>
                <w:lang w:val="en-US" w:eastAsia="en-GB"/>
                <w14:ligatures w14:val="none"/>
              </w:rPr>
              <w:t>ve</w:t>
            </w:r>
            <w:r>
              <w:rPr>
                <w:rFonts w:ascii="Calibri" w:eastAsia="Times New Roman" w:hAnsi="Calibri" w:cs="Calibri"/>
                <w:kern w:val="0"/>
                <w:lang w:val="en-US" w:eastAsia="en-GB"/>
                <w14:ligatures w14:val="none"/>
              </w:rPr>
              <w:t xml:space="preserve"> actually been delivered to the Dutch market</w:t>
            </w:r>
            <w:r w:rsidR="00BD1038">
              <w:rPr>
                <w:rFonts w:ascii="Calibri" w:eastAsia="Times New Roman" w:hAnsi="Calibri" w:cs="Calibri"/>
                <w:kern w:val="0"/>
                <w:lang w:val="en-US" w:eastAsia="en-GB"/>
                <w14:ligatures w14:val="none"/>
              </w:rPr>
              <w:t xml:space="preserve"> are being confirmed</w:t>
            </w:r>
            <w:r>
              <w:rPr>
                <w:rFonts w:ascii="Calibri" w:eastAsia="Times New Roman" w:hAnsi="Calibri" w:cs="Calibri"/>
                <w:kern w:val="0"/>
                <w:lang w:val="en-US" w:eastAsia="en-GB"/>
                <w14:ligatures w14:val="none"/>
              </w:rPr>
              <w:t>.</w:t>
            </w:r>
            <w:r w:rsidRPr="000A222D">
              <w:rPr>
                <w:rFonts w:ascii="Calibri" w:eastAsia="Times New Roman" w:hAnsi="Calibri" w:cs="Calibri"/>
                <w:kern w:val="0"/>
                <w:lang w:val="en-US" w:eastAsia="en-GB"/>
                <w14:ligatures w14:val="none"/>
              </w:rPr>
              <w:t xml:space="preserve"> All verif</w:t>
            </w:r>
            <w:r w:rsidR="00DC7592">
              <w:rPr>
                <w:rFonts w:ascii="Calibri" w:eastAsia="Times New Roman" w:hAnsi="Calibri" w:cs="Calibri"/>
                <w:kern w:val="0"/>
                <w:lang w:val="en-US" w:eastAsia="en-GB"/>
                <w14:ligatures w14:val="none"/>
              </w:rPr>
              <w:t>ication</w:t>
            </w:r>
            <w:r w:rsidRPr="000A222D">
              <w:rPr>
                <w:rFonts w:ascii="Calibri" w:eastAsia="Times New Roman" w:hAnsi="Calibri" w:cs="Calibri"/>
                <w:kern w:val="0"/>
                <w:lang w:val="en-US" w:eastAsia="en-GB"/>
                <w14:ligatures w14:val="none"/>
              </w:rPr>
              <w:t xml:space="preserve"> </w:t>
            </w:r>
            <w:r>
              <w:rPr>
                <w:rFonts w:ascii="Calibri" w:eastAsia="Times New Roman" w:hAnsi="Calibri" w:cs="Calibri"/>
                <w:kern w:val="0"/>
                <w:lang w:val="en-US" w:eastAsia="en-GB"/>
                <w14:ligatures w14:val="none"/>
              </w:rPr>
              <w:t>findings</w:t>
            </w:r>
            <w:r w:rsidRPr="000A222D">
              <w:rPr>
                <w:rFonts w:ascii="Calibri" w:eastAsia="Times New Roman" w:hAnsi="Calibri" w:cs="Calibri"/>
                <w:kern w:val="0"/>
                <w:lang w:val="en-US" w:eastAsia="en-GB"/>
                <w14:ligatures w14:val="none"/>
              </w:rPr>
              <w:t xml:space="preserve"> are submitted </w:t>
            </w:r>
            <w:r w:rsidR="00DC7592">
              <w:rPr>
                <w:rFonts w:ascii="Calibri" w:eastAsia="Times New Roman" w:hAnsi="Calibri" w:cs="Calibri"/>
                <w:kern w:val="0"/>
                <w:lang w:val="en-US" w:eastAsia="en-GB"/>
                <w14:ligatures w14:val="none"/>
              </w:rPr>
              <w:t xml:space="preserve">in digital form to the </w:t>
            </w:r>
            <w:r w:rsidRPr="00405F95">
              <w:rPr>
                <w:rFonts w:ascii="Calibri" w:eastAsia="Times New Roman" w:hAnsi="Calibri" w:cs="Calibri"/>
                <w:kern w:val="0"/>
                <w:lang w:val="en-US" w:eastAsia="en-GB"/>
                <w14:ligatures w14:val="none"/>
              </w:rPr>
              <w:t>Energy for Transport Registry (</w:t>
            </w:r>
            <w:r w:rsidRPr="00405F95">
              <w:rPr>
                <w:rFonts w:ascii="Calibri" w:eastAsia="Times New Roman" w:hAnsi="Calibri" w:cs="Calibri"/>
                <w:i/>
                <w:iCs/>
                <w:kern w:val="0"/>
                <w:lang w:val="en-US" w:eastAsia="en-GB"/>
                <w14:ligatures w14:val="none"/>
              </w:rPr>
              <w:t xml:space="preserve">Register Energie </w:t>
            </w:r>
            <w:proofErr w:type="spellStart"/>
            <w:r w:rsidRPr="00405F95">
              <w:rPr>
                <w:rFonts w:ascii="Calibri" w:eastAsia="Times New Roman" w:hAnsi="Calibri" w:cs="Calibri"/>
                <w:i/>
                <w:iCs/>
                <w:kern w:val="0"/>
                <w:lang w:val="en-US" w:eastAsia="en-GB"/>
                <w14:ligatures w14:val="none"/>
              </w:rPr>
              <w:t>voor</w:t>
            </w:r>
            <w:proofErr w:type="spellEnd"/>
            <w:r w:rsidRPr="00405F95">
              <w:rPr>
                <w:rFonts w:ascii="Calibri" w:eastAsia="Times New Roman" w:hAnsi="Calibri" w:cs="Calibri"/>
                <w:i/>
                <w:iCs/>
                <w:kern w:val="0"/>
                <w:lang w:val="en-US" w:eastAsia="en-GB"/>
                <w14:ligatures w14:val="none"/>
              </w:rPr>
              <w:t xml:space="preserve"> Vervoer </w:t>
            </w:r>
            <w:r>
              <w:rPr>
                <w:rFonts w:ascii="Calibri" w:eastAsia="Times New Roman" w:hAnsi="Calibri" w:cs="Calibri"/>
                <w:kern w:val="0"/>
                <w:lang w:val="en-US" w:eastAsia="en-GB"/>
                <w14:ligatures w14:val="none"/>
              </w:rPr>
              <w:t>(</w:t>
            </w:r>
            <w:r w:rsidRPr="00405F95">
              <w:rPr>
                <w:rFonts w:ascii="Calibri" w:eastAsia="Times New Roman" w:hAnsi="Calibri" w:cs="Calibri"/>
                <w:i/>
                <w:iCs/>
                <w:kern w:val="0"/>
                <w:lang w:val="en-US" w:eastAsia="en-GB"/>
                <w14:ligatures w14:val="none"/>
              </w:rPr>
              <w:t>REV</w:t>
            </w:r>
            <w:r w:rsidRPr="00405F95">
              <w:rPr>
                <w:rFonts w:ascii="Calibri" w:eastAsia="Times New Roman" w:hAnsi="Calibri" w:cs="Calibri"/>
                <w:kern w:val="0"/>
                <w:lang w:val="en-US" w:eastAsia="en-GB"/>
                <w14:ligatures w14:val="none"/>
              </w:rPr>
              <w:t>))</w:t>
            </w:r>
            <w:r w:rsidRPr="000A222D">
              <w:rPr>
                <w:rFonts w:ascii="Calibri" w:eastAsia="Times New Roman" w:hAnsi="Calibri" w:cs="Calibri"/>
                <w:kern w:val="0"/>
                <w:lang w:val="en-US" w:eastAsia="en-GB"/>
                <w14:ligatures w14:val="none"/>
              </w:rPr>
              <w:t xml:space="preserve">, </w:t>
            </w:r>
            <w:r>
              <w:rPr>
                <w:rFonts w:ascii="Calibri" w:eastAsia="Times New Roman" w:hAnsi="Calibri" w:cs="Calibri"/>
                <w:kern w:val="0"/>
                <w:lang w:val="en-US" w:eastAsia="en-GB"/>
                <w14:ligatures w14:val="none"/>
              </w:rPr>
              <w:t>supporting</w:t>
            </w:r>
            <w:r w:rsidRPr="000A222D">
              <w:rPr>
                <w:rFonts w:ascii="Calibri" w:eastAsia="Times New Roman" w:hAnsi="Calibri" w:cs="Calibri"/>
                <w:kern w:val="0"/>
                <w:lang w:val="en-US" w:eastAsia="en-GB"/>
                <w14:ligatures w14:val="none"/>
              </w:rPr>
              <w:t xml:space="preserve"> transparency and traceability.</w:t>
            </w:r>
            <w:r w:rsidR="00162646">
              <w:rPr>
                <w:rFonts w:ascii="Calibri" w:eastAsia="Times New Roman" w:hAnsi="Calibri" w:cs="Calibri"/>
                <w:kern w:val="0"/>
                <w:lang w:val="en-US" w:eastAsia="en-GB"/>
                <w14:ligatures w14:val="none"/>
              </w:rPr>
              <w:t xml:space="preserve"> </w:t>
            </w:r>
          </w:p>
          <w:p w14:paraId="0AE93E11" w14:textId="058AD96C" w:rsidR="00E93198" w:rsidRDefault="00EC418E" w:rsidP="00E93198">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w:t>
            </w:r>
            <w:r w:rsidR="00162646">
              <w:rPr>
                <w:rFonts w:ascii="Calibri" w:eastAsia="Times New Roman" w:hAnsi="Calibri" w:cs="Calibri"/>
                <w:kern w:val="0"/>
                <w:lang w:val="en-US" w:eastAsia="en-GB"/>
                <w14:ligatures w14:val="none"/>
              </w:rPr>
              <w:t xml:space="preserve">Article 22 (1) and article 23 </w:t>
            </w:r>
            <w:r w:rsidR="00FC1E0A">
              <w:rPr>
                <w:rFonts w:ascii="Calibri" w:eastAsia="Times New Roman" w:hAnsi="Calibri" w:cs="Calibri"/>
                <w:kern w:val="0"/>
                <w:lang w:val="en-US" w:eastAsia="en-GB"/>
                <w14:ligatures w14:val="none"/>
              </w:rPr>
              <w:t xml:space="preserve">in conjunction with Annexes 8 and 9 </w:t>
            </w:r>
            <w:r w:rsidR="00162646">
              <w:rPr>
                <w:rFonts w:ascii="Calibri" w:eastAsia="Times New Roman" w:hAnsi="Calibri" w:cs="Calibri"/>
                <w:kern w:val="0"/>
                <w:lang w:val="en-US" w:eastAsia="en-GB"/>
                <w14:ligatures w14:val="none"/>
              </w:rPr>
              <w:t>of the Energy for Transport Decree</w:t>
            </w:r>
            <w:r w:rsidR="00F06522">
              <w:rPr>
                <w:rFonts w:ascii="Calibri" w:eastAsia="Times New Roman" w:hAnsi="Calibri" w:cs="Calibri"/>
                <w:kern w:val="0"/>
                <w:lang w:val="en-US" w:eastAsia="en-GB"/>
                <w14:ligatures w14:val="none"/>
              </w:rPr>
              <w:t>)</w:t>
            </w:r>
          </w:p>
          <w:p w14:paraId="4878BF58" w14:textId="283E9F42" w:rsidR="000A222D" w:rsidRPr="00F83164" w:rsidRDefault="000A222D" w:rsidP="00E93198">
            <w:pPr>
              <w:textAlignment w:val="baseline"/>
              <w:rPr>
                <w:rFonts w:ascii="Calibri" w:eastAsia="Times New Roman" w:hAnsi="Calibri" w:cs="Calibri"/>
                <w:kern w:val="0"/>
                <w:lang w:val="en-US"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5C2D8A">
              <w:rPr>
                <w:rFonts w:ascii="Calibri" w:eastAsia="Times New Roman" w:hAnsi="Calibri" w:cs="Calibri"/>
                <w:kern w:val="0"/>
                <w:lang w:val="en-US"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AAB1CF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18286D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377AF96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3BE0F61" w:rsidR="000A6F11" w:rsidRPr="00CF2E7C" w:rsidRDefault="004579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442D49A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186EA1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6736503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29B027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65FA34B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4AC4AE8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668B3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29ABFD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463790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3113035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052CEAE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57919">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63058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24036FA" w14:textId="16C33B36" w:rsidR="00047A9C" w:rsidRDefault="00047A9C" w:rsidP="00CF2E7C">
            <w:pPr>
              <w:textAlignment w:val="baseline"/>
              <w:rPr>
                <w:rFonts w:ascii="Calibri" w:eastAsia="Times New Roman" w:hAnsi="Calibri" w:cs="Calibri"/>
                <w:kern w:val="0"/>
                <w:highlight w:val="yellow"/>
                <w:lang w:eastAsia="en-GB"/>
                <w14:ligatures w14:val="none"/>
              </w:rPr>
            </w:pPr>
          </w:p>
          <w:p w14:paraId="11E9274E" w14:textId="7CBF5956" w:rsidR="00E93198" w:rsidRDefault="00E93198" w:rsidP="00E93198">
            <w:pPr>
              <w:textAlignment w:val="baseline"/>
              <w:rPr>
                <w:rFonts w:ascii="Calibri" w:eastAsia="Times New Roman" w:hAnsi="Calibri" w:cs="Calibri"/>
                <w:kern w:val="0"/>
                <w:lang w:eastAsia="en-GB"/>
                <w14:ligatures w14:val="none"/>
              </w:rPr>
            </w:pPr>
            <w:r w:rsidRPr="001D167C">
              <w:rPr>
                <w:rFonts w:ascii="Calibri" w:eastAsia="Times New Roman" w:hAnsi="Calibri" w:cs="Calibri"/>
                <w:kern w:val="0"/>
                <w:lang w:eastAsia="en-GB"/>
                <w14:ligatures w14:val="none"/>
              </w:rPr>
              <w:t xml:space="preserve">The Energy for Transport Decree and the </w:t>
            </w:r>
            <w:r w:rsidR="00886B60">
              <w:rPr>
                <w:rFonts w:ascii="Calibri" w:eastAsia="Times New Roman" w:hAnsi="Calibri" w:cs="Calibri"/>
                <w:kern w:val="0"/>
                <w:lang w:eastAsia="en-GB"/>
                <w14:ligatures w14:val="none"/>
              </w:rPr>
              <w:t xml:space="preserve">related rules included in the </w:t>
            </w:r>
            <w:r w:rsidRPr="001D167C">
              <w:rPr>
                <w:rFonts w:ascii="Calibri" w:eastAsia="Times New Roman" w:hAnsi="Calibri" w:cs="Calibri"/>
                <w:kern w:val="0"/>
                <w:lang w:eastAsia="en-GB"/>
                <w14:ligatures w14:val="none"/>
              </w:rPr>
              <w:t xml:space="preserve">Environmental Management Act </w:t>
            </w:r>
            <w:r w:rsidR="00417391">
              <w:rPr>
                <w:rFonts w:ascii="Calibri" w:eastAsia="Times New Roman" w:hAnsi="Calibri" w:cs="Calibri"/>
                <w:kern w:val="0"/>
                <w:lang w:eastAsia="en-GB"/>
                <w14:ligatures w14:val="none"/>
              </w:rPr>
              <w:t>(</w:t>
            </w:r>
            <w:r w:rsidR="00417391" w:rsidRPr="00417391">
              <w:rPr>
                <w:rFonts w:ascii="Calibri" w:eastAsia="Times New Roman" w:hAnsi="Calibri" w:cs="Calibri"/>
                <w:i/>
                <w:iCs/>
                <w:kern w:val="0"/>
                <w:lang w:eastAsia="en-GB"/>
                <w14:ligatures w14:val="none"/>
              </w:rPr>
              <w:t xml:space="preserve">Wet </w:t>
            </w:r>
            <w:proofErr w:type="spellStart"/>
            <w:r w:rsidR="00417391" w:rsidRPr="00417391">
              <w:rPr>
                <w:rFonts w:ascii="Calibri" w:eastAsia="Times New Roman" w:hAnsi="Calibri" w:cs="Calibri"/>
                <w:i/>
                <w:iCs/>
                <w:kern w:val="0"/>
                <w:lang w:eastAsia="en-GB"/>
                <w14:ligatures w14:val="none"/>
              </w:rPr>
              <w:t>Milieubeheer</w:t>
            </w:r>
            <w:proofErr w:type="spellEnd"/>
            <w:r w:rsidR="00417391">
              <w:rPr>
                <w:rFonts w:ascii="Calibri" w:eastAsia="Times New Roman" w:hAnsi="Calibri" w:cs="Calibri"/>
                <w:kern w:val="0"/>
                <w:lang w:eastAsia="en-GB"/>
                <w14:ligatures w14:val="none"/>
              </w:rPr>
              <w:t>)</w:t>
            </w:r>
            <w:r w:rsidRPr="001D167C">
              <w:rPr>
                <w:rFonts w:ascii="Calibri" w:eastAsia="Times New Roman" w:hAnsi="Calibri" w:cs="Calibri"/>
                <w:kern w:val="0"/>
                <w:lang w:eastAsia="en-GB"/>
                <w14:ligatures w14:val="none"/>
              </w:rPr>
              <w:t xml:space="preserve"> prescribe requirements for independent, third-party verification </w:t>
            </w:r>
            <w:r>
              <w:rPr>
                <w:rFonts w:ascii="Calibri" w:eastAsia="Times New Roman" w:hAnsi="Calibri" w:cs="Calibri"/>
                <w:kern w:val="0"/>
                <w:lang w:eastAsia="en-GB"/>
                <w14:ligatures w14:val="none"/>
              </w:rPr>
              <w:t xml:space="preserve">of </w:t>
            </w:r>
            <w:r w:rsidRPr="001D167C">
              <w:rPr>
                <w:rFonts w:ascii="Calibri" w:eastAsia="Times New Roman" w:hAnsi="Calibri" w:cs="Calibri"/>
                <w:kern w:val="0"/>
                <w:lang w:eastAsia="en-GB"/>
                <w14:ligatures w14:val="none"/>
              </w:rPr>
              <w:t>renewable energy units (</w:t>
            </w:r>
            <w:r w:rsidRPr="001D167C">
              <w:rPr>
                <w:rFonts w:ascii="Calibri" w:eastAsia="Times New Roman" w:hAnsi="Calibri" w:cs="Calibri"/>
                <w:i/>
                <w:iCs/>
                <w:kern w:val="0"/>
                <w:lang w:eastAsia="en-GB"/>
                <w14:ligatures w14:val="none"/>
              </w:rPr>
              <w:t>HBEs</w:t>
            </w:r>
            <w:r w:rsidRPr="001D167C">
              <w:rPr>
                <w:rFonts w:ascii="Calibri" w:eastAsia="Times New Roman" w:hAnsi="Calibri" w:cs="Calibri"/>
                <w:kern w:val="0"/>
                <w:lang w:eastAsia="en-GB"/>
                <w14:ligatures w14:val="none"/>
              </w:rPr>
              <w:t xml:space="preserve">). </w:t>
            </w:r>
            <w:r w:rsidR="00112664">
              <w:rPr>
                <w:rFonts w:ascii="Calibri" w:eastAsia="Times New Roman" w:hAnsi="Calibri" w:cs="Calibri"/>
                <w:kern w:val="0"/>
                <w:lang w:eastAsia="en-GB"/>
                <w14:ligatures w14:val="none"/>
              </w:rPr>
              <w:t>V</w:t>
            </w:r>
            <w:r w:rsidRPr="001D167C">
              <w:rPr>
                <w:rFonts w:ascii="Calibri" w:eastAsia="Times New Roman" w:hAnsi="Calibri" w:cs="Calibri"/>
                <w:kern w:val="0"/>
                <w:lang w:eastAsia="en-GB"/>
                <w14:ligatures w14:val="none"/>
              </w:rPr>
              <w:t>erification must be carried out by accredited verification bodies, either accredited by the Dutch Accreditation Council</w:t>
            </w:r>
            <w:r w:rsidR="00417391">
              <w:rPr>
                <w:rFonts w:ascii="Calibri" w:eastAsia="Times New Roman" w:hAnsi="Calibri" w:cs="Calibri"/>
                <w:kern w:val="0"/>
                <w:lang w:eastAsia="en-GB"/>
                <w14:ligatures w14:val="none"/>
              </w:rPr>
              <w:t xml:space="preserve"> (</w:t>
            </w:r>
            <w:r w:rsidR="00417391" w:rsidRPr="00417391">
              <w:rPr>
                <w:rFonts w:ascii="Calibri" w:eastAsia="Times New Roman" w:hAnsi="Calibri" w:cs="Calibri"/>
                <w:i/>
                <w:iCs/>
                <w:kern w:val="0"/>
                <w:lang w:eastAsia="en-GB"/>
                <w14:ligatures w14:val="none"/>
              </w:rPr>
              <w:t xml:space="preserve">Raad </w:t>
            </w:r>
            <w:proofErr w:type="spellStart"/>
            <w:r w:rsidR="00417391" w:rsidRPr="00417391">
              <w:rPr>
                <w:rFonts w:ascii="Calibri" w:eastAsia="Times New Roman" w:hAnsi="Calibri" w:cs="Calibri"/>
                <w:i/>
                <w:iCs/>
                <w:kern w:val="0"/>
                <w:lang w:eastAsia="en-GB"/>
                <w14:ligatures w14:val="none"/>
              </w:rPr>
              <w:t>voor</w:t>
            </w:r>
            <w:proofErr w:type="spellEnd"/>
            <w:r w:rsidR="00417391" w:rsidRPr="00417391">
              <w:rPr>
                <w:rFonts w:ascii="Calibri" w:eastAsia="Times New Roman" w:hAnsi="Calibri" w:cs="Calibri"/>
                <w:i/>
                <w:iCs/>
                <w:kern w:val="0"/>
                <w:lang w:eastAsia="en-GB"/>
                <w14:ligatures w14:val="none"/>
              </w:rPr>
              <w:t xml:space="preserve"> </w:t>
            </w:r>
            <w:proofErr w:type="spellStart"/>
            <w:r w:rsidR="00417391" w:rsidRPr="00417391">
              <w:rPr>
                <w:rFonts w:ascii="Calibri" w:eastAsia="Times New Roman" w:hAnsi="Calibri" w:cs="Calibri"/>
                <w:i/>
                <w:iCs/>
                <w:kern w:val="0"/>
                <w:lang w:eastAsia="en-GB"/>
                <w14:ligatures w14:val="none"/>
              </w:rPr>
              <w:t>Accreditatie</w:t>
            </w:r>
            <w:proofErr w:type="spellEnd"/>
            <w:r>
              <w:rPr>
                <w:rFonts w:ascii="Calibri" w:eastAsia="Times New Roman" w:hAnsi="Calibri" w:cs="Calibri"/>
                <w:kern w:val="0"/>
                <w:lang w:eastAsia="en-GB"/>
                <w14:ligatures w14:val="none"/>
              </w:rPr>
              <w:t>)</w:t>
            </w:r>
            <w:r w:rsidRPr="001D167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or </w:t>
            </w:r>
            <w:r w:rsidRPr="001D167C">
              <w:rPr>
                <w:rFonts w:ascii="Calibri" w:eastAsia="Times New Roman" w:hAnsi="Calibri" w:cs="Calibri"/>
                <w:kern w:val="0"/>
                <w:lang w:eastAsia="en-GB"/>
                <w14:ligatures w14:val="none"/>
              </w:rPr>
              <w:t>an equivalent recognised national accreditation body</w:t>
            </w:r>
            <w:r>
              <w:rPr>
                <w:rFonts w:ascii="Calibri" w:eastAsia="Times New Roman" w:hAnsi="Calibri" w:cs="Calibri"/>
                <w:kern w:val="0"/>
                <w:lang w:eastAsia="en-GB"/>
                <w14:ligatures w14:val="none"/>
              </w:rPr>
              <w:t xml:space="preserve"> </w:t>
            </w:r>
            <w:r w:rsidRPr="00202B91">
              <w:rPr>
                <w:rFonts w:ascii="Calibri" w:eastAsia="Times New Roman" w:hAnsi="Calibri" w:cs="Calibri"/>
                <w:kern w:val="0"/>
                <w:lang w:eastAsia="en-GB"/>
                <w14:ligatures w14:val="none"/>
              </w:rPr>
              <w:t>as described in Article 4 of Regulation (EC) No 765/2008</w:t>
            </w:r>
            <w:r w:rsidR="00112664">
              <w:rPr>
                <w:rFonts w:ascii="Calibri" w:eastAsia="Times New Roman" w:hAnsi="Calibri" w:cs="Calibri"/>
                <w:kern w:val="0"/>
                <w:lang w:eastAsia="en-GB"/>
                <w14:ligatures w14:val="none"/>
              </w:rPr>
              <w:t xml:space="preserve">. </w:t>
            </w:r>
            <w:r w:rsidRPr="001D167C">
              <w:rPr>
                <w:rFonts w:ascii="Calibri" w:eastAsia="Times New Roman" w:hAnsi="Calibri" w:cs="Calibri"/>
                <w:kern w:val="0"/>
                <w:lang w:eastAsia="en-GB"/>
                <w14:ligatures w14:val="none"/>
              </w:rPr>
              <w:t>Verification must follow a protocol approved by the Minister</w:t>
            </w:r>
            <w:r w:rsidR="00112664">
              <w:t xml:space="preserve"> of </w:t>
            </w:r>
            <w:r w:rsidR="00112664" w:rsidRPr="00112664">
              <w:rPr>
                <w:rFonts w:ascii="Calibri" w:eastAsia="Times New Roman" w:hAnsi="Calibri" w:cs="Calibri"/>
                <w:kern w:val="0"/>
                <w:lang w:eastAsia="en-GB"/>
                <w14:ligatures w14:val="none"/>
              </w:rPr>
              <w:t>Infrastructu</w:t>
            </w:r>
            <w:r w:rsidR="00112664">
              <w:rPr>
                <w:rFonts w:ascii="Calibri" w:eastAsia="Times New Roman" w:hAnsi="Calibri" w:cs="Calibri"/>
                <w:kern w:val="0"/>
                <w:lang w:eastAsia="en-GB"/>
                <w14:ligatures w14:val="none"/>
              </w:rPr>
              <w:t xml:space="preserve">re and Water </w:t>
            </w:r>
            <w:r w:rsidR="000E13FD">
              <w:rPr>
                <w:rFonts w:ascii="Calibri" w:eastAsia="Times New Roman" w:hAnsi="Calibri" w:cs="Calibri"/>
                <w:kern w:val="0"/>
                <w:lang w:eastAsia="en-GB"/>
                <w14:ligatures w14:val="none"/>
              </w:rPr>
              <w:t>Management</w:t>
            </w:r>
            <w:r w:rsidRPr="001D167C">
              <w:rPr>
                <w:rFonts w:ascii="Calibri" w:eastAsia="Times New Roman" w:hAnsi="Calibri" w:cs="Calibri"/>
                <w:kern w:val="0"/>
                <w:lang w:eastAsia="en-GB"/>
                <w14:ligatures w14:val="none"/>
              </w:rPr>
              <w:t>, ensuring that the procedures are transparent and standardised.</w:t>
            </w:r>
            <w:r>
              <w:rPr>
                <w:rFonts w:ascii="Calibri" w:eastAsia="Times New Roman" w:hAnsi="Calibri" w:cs="Calibri"/>
                <w:kern w:val="0"/>
                <w:lang w:eastAsia="en-GB"/>
                <w14:ligatures w14:val="none"/>
              </w:rPr>
              <w:t xml:space="preserve"> </w:t>
            </w:r>
            <w:r w:rsidRPr="001D167C">
              <w:rPr>
                <w:rFonts w:ascii="Calibri" w:eastAsia="Times New Roman" w:hAnsi="Calibri" w:cs="Calibri"/>
                <w:kern w:val="0"/>
                <w:lang w:eastAsia="en-GB"/>
                <w14:ligatures w14:val="none"/>
              </w:rPr>
              <w:t>Each verification statement carries a unique number and follows a prescribed template.</w:t>
            </w:r>
          </w:p>
          <w:p w14:paraId="05FDFDA2" w14:textId="0DCE1B96" w:rsidR="001D167C" w:rsidRPr="00E93198" w:rsidRDefault="00E93198" w:rsidP="00E9319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00EC418E">
              <w:rPr>
                <w:rFonts w:ascii="Calibri" w:eastAsia="Times New Roman" w:hAnsi="Calibri" w:cs="Calibri"/>
                <w:kern w:val="0"/>
                <w:lang w:eastAsia="en-GB"/>
                <w14:ligatures w14:val="none"/>
              </w:rPr>
              <w:t>Article 15 (1) (2), article 19, article 20(2), article 22 (1) and article 23 (2) of the Energy Transport Decree</w:t>
            </w:r>
            <w:r w:rsidR="00112664">
              <w:rPr>
                <w:rFonts w:ascii="Calibri" w:eastAsia="Times New Roman" w:hAnsi="Calibri" w:cs="Calibri"/>
                <w:kern w:val="0"/>
                <w:lang w:eastAsia="en-GB"/>
                <w14:ligatures w14:val="none"/>
              </w:rPr>
              <w:t>)</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78F4B3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417391">
              <w:rPr>
                <w:rFonts w:ascii="Calibri" w:eastAsia="Times New Roman" w:hAnsi="Calibri" w:cs="Calibri"/>
                <w:b/>
                <w:color w:val="7030A0"/>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3861DB4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4BD7">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D25F5D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4BD7">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54559BD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4BD7">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348534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4BD7">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38B0CD2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4BD7">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5819FD1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D0C">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09CF202E"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6A1241C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D0C">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59724A8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D0C">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076664E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D0C">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E38EA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D0C">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6898474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D0C">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4F270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D0C">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53CE75C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4D0C">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5AC347CE"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4305C234" w:rsidR="00DD694D" w:rsidRPr="00CF2E7C" w:rsidRDefault="00E9319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0375A4E4"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241681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2242D85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971DB2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1FF1EA7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1EBDD6F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225E6E1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0B506DF5" w:rsidR="002119B6" w:rsidRPr="00CF2E7C" w:rsidRDefault="000464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1BB226D9" w:rsidR="00FE7FA5" w:rsidRPr="00CF2E7C" w:rsidRDefault="009B03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7D36ABDD" w:rsidR="00FE7FA5" w:rsidRPr="00CF2E7C" w:rsidRDefault="00F10AA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6E194A7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46456">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02B098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1354C39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10AAB">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35E0F84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10AAB">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12A0EB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10AAB">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42849E9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10AAB">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4C456D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10AAB">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B43CC4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10AAB">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63014BF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10AAB">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1C89190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5292760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7C73C9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116B65D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602E907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3B0">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5B49DF6A"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3C0CC3D8"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2166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2166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5106AC">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63EE0C" w14:textId="77777777" w:rsidR="008432EB" w:rsidRDefault="008432EB" w:rsidP="00874E39">
      <w:r>
        <w:separator/>
      </w:r>
    </w:p>
  </w:endnote>
  <w:endnote w:type="continuationSeparator" w:id="0">
    <w:p w14:paraId="6B4A95DB" w14:textId="77777777" w:rsidR="008432EB" w:rsidRDefault="008432EB" w:rsidP="00874E39">
      <w:r>
        <w:continuationSeparator/>
      </w:r>
    </w:p>
  </w:endnote>
  <w:endnote w:type="continuationNotice" w:id="1">
    <w:p w14:paraId="3F931DF4" w14:textId="77777777" w:rsidR="008432EB" w:rsidRDefault="008432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52358D" w14:textId="77777777" w:rsidR="008432EB" w:rsidRDefault="008432EB" w:rsidP="00874E39">
      <w:r>
        <w:separator/>
      </w:r>
    </w:p>
  </w:footnote>
  <w:footnote w:type="continuationSeparator" w:id="0">
    <w:p w14:paraId="6381FB18" w14:textId="77777777" w:rsidR="008432EB" w:rsidRDefault="008432EB" w:rsidP="00874E39">
      <w:r>
        <w:continuationSeparator/>
      </w:r>
    </w:p>
  </w:footnote>
  <w:footnote w:type="continuationNotice" w:id="1">
    <w:p w14:paraId="3E6D30B9" w14:textId="77777777" w:rsidR="008432EB" w:rsidRDefault="008432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65CE30" w14:textId="77777777" w:rsidR="000E13FD" w:rsidRDefault="000E13F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7C7B2F" w14:textId="77777777" w:rsidR="000E13FD" w:rsidRDefault="000E13F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1192FEA"/>
    <w:multiLevelType w:val="hybridMultilevel"/>
    <w:tmpl w:val="E12E3F96"/>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975717349">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09A"/>
    <w:rsid w:val="00004B5F"/>
    <w:rsid w:val="00004ED7"/>
    <w:rsid w:val="00005046"/>
    <w:rsid w:val="00005205"/>
    <w:rsid w:val="000057E1"/>
    <w:rsid w:val="00006B96"/>
    <w:rsid w:val="00006E38"/>
    <w:rsid w:val="000078A2"/>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456"/>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222D"/>
    <w:rsid w:val="000A3AC7"/>
    <w:rsid w:val="000A3C19"/>
    <w:rsid w:val="000A50AD"/>
    <w:rsid w:val="000A59F1"/>
    <w:rsid w:val="000A6B31"/>
    <w:rsid w:val="000A6F11"/>
    <w:rsid w:val="000A7C9B"/>
    <w:rsid w:val="000B0734"/>
    <w:rsid w:val="000B15C7"/>
    <w:rsid w:val="000B1BF7"/>
    <w:rsid w:val="000B37B0"/>
    <w:rsid w:val="000B3F66"/>
    <w:rsid w:val="000B3F68"/>
    <w:rsid w:val="000B4374"/>
    <w:rsid w:val="000B7123"/>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3FD"/>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64"/>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0CA7"/>
    <w:rsid w:val="00152C19"/>
    <w:rsid w:val="00153DBC"/>
    <w:rsid w:val="001546B4"/>
    <w:rsid w:val="00156468"/>
    <w:rsid w:val="00156AE2"/>
    <w:rsid w:val="00156CD5"/>
    <w:rsid w:val="0015734C"/>
    <w:rsid w:val="0016002C"/>
    <w:rsid w:val="00160486"/>
    <w:rsid w:val="001604B3"/>
    <w:rsid w:val="00161D1B"/>
    <w:rsid w:val="00162646"/>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67C"/>
    <w:rsid w:val="001D1E48"/>
    <w:rsid w:val="001D1FF2"/>
    <w:rsid w:val="001D36D7"/>
    <w:rsid w:val="001D374C"/>
    <w:rsid w:val="001D5DD2"/>
    <w:rsid w:val="001D5F78"/>
    <w:rsid w:val="001D667D"/>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B91"/>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DF3"/>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795"/>
    <w:rsid w:val="002D2A95"/>
    <w:rsid w:val="002D3C0E"/>
    <w:rsid w:val="002D4BBB"/>
    <w:rsid w:val="002D5FEA"/>
    <w:rsid w:val="002D612E"/>
    <w:rsid w:val="002D64FD"/>
    <w:rsid w:val="002D6C18"/>
    <w:rsid w:val="002D6E64"/>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0C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E5D"/>
    <w:rsid w:val="0039625A"/>
    <w:rsid w:val="003A0C73"/>
    <w:rsid w:val="003A144F"/>
    <w:rsid w:val="003A2976"/>
    <w:rsid w:val="003A2E5E"/>
    <w:rsid w:val="003A4A9F"/>
    <w:rsid w:val="003A52E3"/>
    <w:rsid w:val="003A5B03"/>
    <w:rsid w:val="003B0628"/>
    <w:rsid w:val="003B32C4"/>
    <w:rsid w:val="003B3C0F"/>
    <w:rsid w:val="003B4DD6"/>
    <w:rsid w:val="003B4F81"/>
    <w:rsid w:val="003B539A"/>
    <w:rsid w:val="003B5B6C"/>
    <w:rsid w:val="003B66F6"/>
    <w:rsid w:val="003B7854"/>
    <w:rsid w:val="003C16DA"/>
    <w:rsid w:val="003C5BA2"/>
    <w:rsid w:val="003C7F91"/>
    <w:rsid w:val="003D17C7"/>
    <w:rsid w:val="003D1B49"/>
    <w:rsid w:val="003D1CF3"/>
    <w:rsid w:val="003D207B"/>
    <w:rsid w:val="003D244B"/>
    <w:rsid w:val="003D2F57"/>
    <w:rsid w:val="003D4F6F"/>
    <w:rsid w:val="003D5104"/>
    <w:rsid w:val="003D56A4"/>
    <w:rsid w:val="003D6DA5"/>
    <w:rsid w:val="003E037B"/>
    <w:rsid w:val="003E38C7"/>
    <w:rsid w:val="003E43FE"/>
    <w:rsid w:val="003E7A0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D0C"/>
    <w:rsid w:val="00405D8B"/>
    <w:rsid w:val="00405F95"/>
    <w:rsid w:val="00406643"/>
    <w:rsid w:val="00410170"/>
    <w:rsid w:val="00410853"/>
    <w:rsid w:val="00410FCF"/>
    <w:rsid w:val="00413B91"/>
    <w:rsid w:val="0041424B"/>
    <w:rsid w:val="00414CFC"/>
    <w:rsid w:val="00415C1C"/>
    <w:rsid w:val="00415F83"/>
    <w:rsid w:val="0041618A"/>
    <w:rsid w:val="00416554"/>
    <w:rsid w:val="00417391"/>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AB3"/>
    <w:rsid w:val="00444D51"/>
    <w:rsid w:val="004474C7"/>
    <w:rsid w:val="00450AD7"/>
    <w:rsid w:val="00450C15"/>
    <w:rsid w:val="004514AB"/>
    <w:rsid w:val="00452F13"/>
    <w:rsid w:val="004557A1"/>
    <w:rsid w:val="00455E1B"/>
    <w:rsid w:val="00457919"/>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6A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5C4"/>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298"/>
    <w:rsid w:val="005774C5"/>
    <w:rsid w:val="00580679"/>
    <w:rsid w:val="0058109E"/>
    <w:rsid w:val="00582798"/>
    <w:rsid w:val="00582995"/>
    <w:rsid w:val="005831AF"/>
    <w:rsid w:val="00584EE1"/>
    <w:rsid w:val="00586883"/>
    <w:rsid w:val="00586A0A"/>
    <w:rsid w:val="005870D5"/>
    <w:rsid w:val="00587FAE"/>
    <w:rsid w:val="005900AD"/>
    <w:rsid w:val="0059032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2D8A"/>
    <w:rsid w:val="005C327C"/>
    <w:rsid w:val="005C4420"/>
    <w:rsid w:val="005C5681"/>
    <w:rsid w:val="005C6A1D"/>
    <w:rsid w:val="005C765C"/>
    <w:rsid w:val="005C7DF6"/>
    <w:rsid w:val="005D02C9"/>
    <w:rsid w:val="005D55BE"/>
    <w:rsid w:val="005D7CD4"/>
    <w:rsid w:val="005E0296"/>
    <w:rsid w:val="005E16E1"/>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E11"/>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2F8"/>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3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948"/>
    <w:rsid w:val="006C5B0E"/>
    <w:rsid w:val="006C5B4E"/>
    <w:rsid w:val="006C655F"/>
    <w:rsid w:val="006C67CC"/>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A0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7FF"/>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1A2"/>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58D8"/>
    <w:rsid w:val="0075609B"/>
    <w:rsid w:val="00756E62"/>
    <w:rsid w:val="007600D1"/>
    <w:rsid w:val="007615D2"/>
    <w:rsid w:val="00762216"/>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012"/>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7D0"/>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382"/>
    <w:rsid w:val="007F7D9C"/>
    <w:rsid w:val="007F7E1D"/>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EB"/>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B60"/>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5CB9"/>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95E"/>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CEF"/>
    <w:rsid w:val="009A0851"/>
    <w:rsid w:val="009A1530"/>
    <w:rsid w:val="009A15B3"/>
    <w:rsid w:val="009A2F67"/>
    <w:rsid w:val="009A322B"/>
    <w:rsid w:val="009A32BA"/>
    <w:rsid w:val="009A4BC9"/>
    <w:rsid w:val="009A50A0"/>
    <w:rsid w:val="009A5C4E"/>
    <w:rsid w:val="009A639D"/>
    <w:rsid w:val="009A66B8"/>
    <w:rsid w:val="009A6D57"/>
    <w:rsid w:val="009B03B0"/>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39C"/>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D74CD"/>
    <w:rsid w:val="00AE0028"/>
    <w:rsid w:val="00AE00FE"/>
    <w:rsid w:val="00AE0451"/>
    <w:rsid w:val="00AE0803"/>
    <w:rsid w:val="00AE0ADB"/>
    <w:rsid w:val="00AE2662"/>
    <w:rsid w:val="00AE349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BD7"/>
    <w:rsid w:val="00B44FFE"/>
    <w:rsid w:val="00B45AE1"/>
    <w:rsid w:val="00B460A9"/>
    <w:rsid w:val="00B4642E"/>
    <w:rsid w:val="00B4729B"/>
    <w:rsid w:val="00B47460"/>
    <w:rsid w:val="00B50D6B"/>
    <w:rsid w:val="00B5110E"/>
    <w:rsid w:val="00B534D5"/>
    <w:rsid w:val="00B536E6"/>
    <w:rsid w:val="00B54876"/>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779"/>
    <w:rsid w:val="00BB0CCF"/>
    <w:rsid w:val="00BB3989"/>
    <w:rsid w:val="00BB44CD"/>
    <w:rsid w:val="00BB58AA"/>
    <w:rsid w:val="00BB5E95"/>
    <w:rsid w:val="00BB667C"/>
    <w:rsid w:val="00BB7964"/>
    <w:rsid w:val="00BC0309"/>
    <w:rsid w:val="00BC1037"/>
    <w:rsid w:val="00BC2F0B"/>
    <w:rsid w:val="00BC3206"/>
    <w:rsid w:val="00BC4832"/>
    <w:rsid w:val="00BC523C"/>
    <w:rsid w:val="00BC5451"/>
    <w:rsid w:val="00BC5744"/>
    <w:rsid w:val="00BC5B8A"/>
    <w:rsid w:val="00BD1038"/>
    <w:rsid w:val="00BD1613"/>
    <w:rsid w:val="00BD2B58"/>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3D0"/>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A85"/>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44FF"/>
    <w:rsid w:val="00D87651"/>
    <w:rsid w:val="00D90697"/>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59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B3A"/>
    <w:rsid w:val="00DE78F0"/>
    <w:rsid w:val="00DF001D"/>
    <w:rsid w:val="00DF0A63"/>
    <w:rsid w:val="00DF2285"/>
    <w:rsid w:val="00DF266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24C8"/>
    <w:rsid w:val="00E244AA"/>
    <w:rsid w:val="00E24527"/>
    <w:rsid w:val="00E24D9B"/>
    <w:rsid w:val="00E25259"/>
    <w:rsid w:val="00E25EAF"/>
    <w:rsid w:val="00E26760"/>
    <w:rsid w:val="00E30B8D"/>
    <w:rsid w:val="00E3125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198"/>
    <w:rsid w:val="00E93807"/>
    <w:rsid w:val="00E94905"/>
    <w:rsid w:val="00E95DD6"/>
    <w:rsid w:val="00E969D1"/>
    <w:rsid w:val="00E96BB7"/>
    <w:rsid w:val="00E97C37"/>
    <w:rsid w:val="00E97D2E"/>
    <w:rsid w:val="00EA0025"/>
    <w:rsid w:val="00EA0BA6"/>
    <w:rsid w:val="00EA1CEC"/>
    <w:rsid w:val="00EA1D6A"/>
    <w:rsid w:val="00EA2CCC"/>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18E"/>
    <w:rsid w:val="00EC42A1"/>
    <w:rsid w:val="00EC523C"/>
    <w:rsid w:val="00EC675B"/>
    <w:rsid w:val="00EC7098"/>
    <w:rsid w:val="00ED095F"/>
    <w:rsid w:val="00ED27B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6522"/>
    <w:rsid w:val="00F07460"/>
    <w:rsid w:val="00F10A6E"/>
    <w:rsid w:val="00F10AAB"/>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0E"/>
    <w:rsid w:val="00F768AD"/>
    <w:rsid w:val="00F76B75"/>
    <w:rsid w:val="00F774EE"/>
    <w:rsid w:val="00F77EB8"/>
    <w:rsid w:val="00F83164"/>
    <w:rsid w:val="00F8493A"/>
    <w:rsid w:val="00F86AAC"/>
    <w:rsid w:val="00F86D14"/>
    <w:rsid w:val="00F87716"/>
    <w:rsid w:val="00F87E26"/>
    <w:rsid w:val="00F909A2"/>
    <w:rsid w:val="00F90B02"/>
    <w:rsid w:val="00F921FF"/>
    <w:rsid w:val="00F9442E"/>
    <w:rsid w:val="00F944F3"/>
    <w:rsid w:val="00F946F6"/>
    <w:rsid w:val="00F94F26"/>
    <w:rsid w:val="00F9516C"/>
    <w:rsid w:val="00F95410"/>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0A"/>
    <w:rsid w:val="00FC337B"/>
    <w:rsid w:val="00FC5AA7"/>
    <w:rsid w:val="00FC6E48"/>
    <w:rsid w:val="00FD2CFD"/>
    <w:rsid w:val="00FD3587"/>
    <w:rsid w:val="00FD42FF"/>
    <w:rsid w:val="00FD4764"/>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313244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038129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emissionsauthority.nl/topics/registry"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tten.overheid.nl/BWBR0041050/2025-03-26"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tten.overheid.nl/BWBR0040922/2025-01-0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112</Pages>
  <Words>22574</Words>
  <Characters>128674</Characters>
  <Application>Microsoft Office Word</Application>
  <DocSecurity>0</DocSecurity>
  <Lines>1072</Lines>
  <Paragraphs>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2025-07-07T13:55:00Z</dcterms:created>
  <dcterms:modified xsi:type="dcterms:W3CDTF">2025-07-07T13:55:00Z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3211743352</vt:lpwstr>
  </property>
  <property fmtid="{D5CDD505-2E9C-101B-9397-08002B2CF9AE}" pid="7" name="Last Modified">
    <vt:lpwstr>07 Jul 2025</vt:lpwstr>
  </property>
  <property fmtid="{D5CDD505-2E9C-101B-9397-08002B2CF9AE}" pid="8" name="Version">
    <vt:lpwstr>3</vt:lpwstr>
  </property>
</Properties>
</file>